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5322" w14:textId="2811A010" w:rsidR="001A5A52" w:rsidRPr="001A5A52" w:rsidRDefault="001A5A52" w:rsidP="00D34F62">
      <w:pPr>
        <w:shd w:val="clear" w:color="auto" w:fill="FFFFFF"/>
        <w:jc w:val="center"/>
        <w:rPr>
          <w:rFonts w:ascii="Arial" w:hAnsi="Arial" w:cs="Arial"/>
          <w:b/>
          <w:noProof w:val="0"/>
          <w:color w:val="0070C0"/>
          <w:sz w:val="96"/>
          <w:lang w:val="es-ES"/>
        </w:rPr>
      </w:pPr>
      <w:r w:rsidRPr="001A5A52">
        <w:rPr>
          <w:rFonts w:ascii="Arial" w:hAnsi="Arial" w:cs="Arial"/>
          <w:b/>
          <w:color w:val="0070C0"/>
          <w:sz w:val="96"/>
        </w:rPr>
        <w:t>PROGRAMA TEI</w:t>
      </w:r>
    </w:p>
    <w:p w14:paraId="756E0E9F" w14:textId="77777777" w:rsidR="001A5A52" w:rsidRPr="001A5A52" w:rsidRDefault="001A5A52" w:rsidP="001A5A52">
      <w:pPr>
        <w:shd w:val="clear" w:color="auto" w:fill="FFFFFF"/>
        <w:spacing w:after="0"/>
        <w:jc w:val="center"/>
        <w:rPr>
          <w:rFonts w:ascii="Arial" w:hAnsi="Arial" w:cs="Arial"/>
          <w:b/>
          <w:noProof w:val="0"/>
          <w:color w:val="0070C0"/>
          <w:sz w:val="2"/>
          <w:szCs w:val="2"/>
          <w:lang w:val="es-ES"/>
        </w:rPr>
      </w:pPr>
    </w:p>
    <w:p w14:paraId="1A33F0B6" w14:textId="77777777" w:rsidR="001A5A52" w:rsidRPr="001A5A52" w:rsidRDefault="001A5A52" w:rsidP="001A5A5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r w:rsidRPr="001A5A52">
        <w:rPr>
          <w:rFonts w:ascii="Arial" w:hAnsi="Arial" w:cs="Arial"/>
          <w:b/>
          <w:color w:val="0070C0"/>
          <w:sz w:val="36"/>
        </w:rPr>
        <w:t xml:space="preserve">MEJORA DE LA CONVIVENCIA PARA </w:t>
      </w:r>
    </w:p>
    <w:p w14:paraId="55A62ED6" w14:textId="77777777" w:rsidR="001A5A52" w:rsidRPr="001A5A52" w:rsidRDefault="001A5A52" w:rsidP="001A5A5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r w:rsidRPr="001A5A52">
        <w:rPr>
          <w:rFonts w:ascii="Arial" w:hAnsi="Arial" w:cs="Arial"/>
          <w:b/>
          <w:color w:val="0070C0"/>
          <w:sz w:val="36"/>
        </w:rPr>
        <w:t xml:space="preserve">LA PREVENCIÓN DE LA VIOLENCIA </w:t>
      </w:r>
    </w:p>
    <w:p w14:paraId="635FB4D6" w14:textId="2802E949" w:rsidR="001A5A52" w:rsidRDefault="001A5A52" w:rsidP="001A5A5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70C0"/>
          <w:sz w:val="36"/>
        </w:rPr>
      </w:pPr>
      <w:r w:rsidRPr="001A5A52">
        <w:rPr>
          <w:rFonts w:ascii="Arial" w:hAnsi="Arial" w:cs="Arial"/>
          <w:b/>
          <w:color w:val="0070C0"/>
          <w:sz w:val="36"/>
        </w:rPr>
        <w:t xml:space="preserve">Y EL ACOSO ESCOLAR </w:t>
      </w:r>
    </w:p>
    <w:p w14:paraId="2D874989" w14:textId="32238FFC" w:rsidR="00F93E20" w:rsidRPr="001A5A52" w:rsidRDefault="00F93E20" w:rsidP="006460D0">
      <w:pPr>
        <w:shd w:val="clear" w:color="auto" w:fill="FFFFFF"/>
        <w:spacing w:after="0" w:line="240" w:lineRule="auto"/>
        <w:rPr>
          <w:rFonts w:ascii="Arial" w:hAnsi="Arial" w:cs="Arial"/>
          <w:b/>
          <w:color w:val="0070C0"/>
          <w:sz w:val="36"/>
        </w:rPr>
      </w:pPr>
      <w:bookmarkStart w:id="0" w:name="_Hlk92306713"/>
    </w:p>
    <w:bookmarkEnd w:id="0"/>
    <w:p w14:paraId="69A96190" w14:textId="77777777" w:rsidR="001A5A52" w:rsidRPr="001A5A52" w:rsidRDefault="001A5A52" w:rsidP="001A5A52">
      <w:pPr>
        <w:jc w:val="both"/>
        <w:rPr>
          <w:rFonts w:ascii="Arial" w:hAnsi="Arial" w:cs="Arial"/>
        </w:rPr>
      </w:pPr>
    </w:p>
    <w:p w14:paraId="2210B9C4" w14:textId="77777777" w:rsidR="001A5A52" w:rsidRPr="001A5A52" w:rsidRDefault="001A5A52" w:rsidP="001A5A52">
      <w:pPr>
        <w:jc w:val="center"/>
        <w:rPr>
          <w:rFonts w:ascii="Arial" w:hAnsi="Arial" w:cs="Arial"/>
        </w:rPr>
      </w:pPr>
      <w:r w:rsidRPr="001A5A52">
        <w:rPr>
          <w:rFonts w:ascii="Arial" w:hAnsi="Arial" w:cs="Arial"/>
        </w:rPr>
        <w:drawing>
          <wp:inline distT="0" distB="0" distL="0" distR="0" wp14:anchorId="55E59D7A" wp14:editId="75A1DC5D">
            <wp:extent cx="4197350" cy="5383033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710" cy="540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016CE" w14:textId="77777777" w:rsidR="001504B0" w:rsidRDefault="001A5A52" w:rsidP="00A16DED">
      <w:pPr>
        <w:jc w:val="center"/>
        <w:rPr>
          <w:rFonts w:ascii="Arial" w:hAnsi="Arial" w:cs="Arial"/>
          <w:b/>
          <w:color w:val="0070C0"/>
          <w:sz w:val="32"/>
          <w:szCs w:val="20"/>
        </w:rPr>
      </w:pPr>
      <w:bookmarkStart w:id="1" w:name="_Hlk52273345"/>
      <w:r w:rsidRPr="0035062E">
        <w:rPr>
          <w:rFonts w:ascii="Arial" w:hAnsi="Arial" w:cs="Arial"/>
          <w:b/>
          <w:color w:val="0070C0"/>
          <w:sz w:val="32"/>
          <w:szCs w:val="20"/>
        </w:rPr>
        <w:t>FORMACIÓN</w:t>
      </w:r>
      <w:r w:rsidR="00BB78AC">
        <w:rPr>
          <w:rFonts w:ascii="Arial" w:hAnsi="Arial" w:cs="Arial"/>
          <w:b/>
          <w:color w:val="0070C0"/>
          <w:sz w:val="32"/>
          <w:szCs w:val="20"/>
        </w:rPr>
        <w:t>,</w:t>
      </w:r>
      <w:r w:rsidRPr="0035062E">
        <w:rPr>
          <w:rFonts w:ascii="Arial" w:hAnsi="Arial" w:cs="Arial"/>
          <w:b/>
          <w:color w:val="0070C0"/>
          <w:sz w:val="32"/>
          <w:szCs w:val="20"/>
        </w:rPr>
        <w:t xml:space="preserve"> IMPLEMENTACIÓN</w:t>
      </w:r>
      <w:bookmarkEnd w:id="1"/>
      <w:r w:rsidR="00BB78AC">
        <w:rPr>
          <w:rFonts w:ascii="Arial" w:hAnsi="Arial" w:cs="Arial"/>
          <w:b/>
          <w:color w:val="0070C0"/>
          <w:sz w:val="32"/>
          <w:szCs w:val="20"/>
        </w:rPr>
        <w:t>,</w:t>
      </w:r>
    </w:p>
    <w:p w14:paraId="5802622C" w14:textId="2420FD3F" w:rsidR="001A5A52" w:rsidRDefault="00BB78AC" w:rsidP="00A16DED">
      <w:pPr>
        <w:jc w:val="center"/>
        <w:rPr>
          <w:rFonts w:ascii="Arial" w:hAnsi="Arial" w:cs="Arial"/>
          <w:b/>
          <w:color w:val="0070C0"/>
          <w:sz w:val="32"/>
          <w:szCs w:val="20"/>
        </w:rPr>
      </w:pPr>
      <w:r>
        <w:rPr>
          <w:rFonts w:ascii="Arial" w:hAnsi="Arial" w:cs="Arial"/>
          <w:b/>
          <w:color w:val="0070C0"/>
          <w:sz w:val="32"/>
          <w:szCs w:val="20"/>
        </w:rPr>
        <w:t xml:space="preserve"> ASESORAMIENTO</w:t>
      </w:r>
      <w:r w:rsidR="001504B0">
        <w:rPr>
          <w:rFonts w:ascii="Arial" w:hAnsi="Arial" w:cs="Arial"/>
          <w:b/>
          <w:color w:val="0070C0"/>
          <w:sz w:val="32"/>
          <w:szCs w:val="20"/>
        </w:rPr>
        <w:t xml:space="preserve"> Y</w:t>
      </w:r>
      <w:r>
        <w:rPr>
          <w:rFonts w:ascii="Arial" w:hAnsi="Arial" w:cs="Arial"/>
          <w:b/>
          <w:color w:val="0070C0"/>
          <w:sz w:val="32"/>
          <w:szCs w:val="20"/>
        </w:rPr>
        <w:t xml:space="preserve"> </w:t>
      </w:r>
      <w:r w:rsidR="001504B0">
        <w:rPr>
          <w:rFonts w:ascii="Arial" w:hAnsi="Arial" w:cs="Arial"/>
          <w:b/>
          <w:color w:val="0070C0"/>
          <w:sz w:val="32"/>
          <w:szCs w:val="20"/>
        </w:rPr>
        <w:t>EVALUACIÓN</w:t>
      </w:r>
    </w:p>
    <w:p w14:paraId="70ACE509" w14:textId="77777777" w:rsidR="0035062E" w:rsidRPr="0035062E" w:rsidRDefault="0035062E" w:rsidP="0035062E">
      <w:pPr>
        <w:jc w:val="center"/>
        <w:rPr>
          <w:rFonts w:ascii="Arial" w:hAnsi="Arial" w:cs="Arial"/>
          <w:b/>
          <w:color w:val="0070C0"/>
          <w:sz w:val="4"/>
          <w:szCs w:val="2"/>
        </w:rPr>
      </w:pPr>
    </w:p>
    <w:p w14:paraId="236355B9" w14:textId="12D5AC68" w:rsidR="00BF4CBA" w:rsidRPr="00BF4CBA" w:rsidRDefault="001A5A52" w:rsidP="00BF4CBA">
      <w:pPr>
        <w:rPr>
          <w:rFonts w:ascii="Arial" w:hAnsi="Arial" w:cs="Arial"/>
          <w:color w:val="0563C1"/>
          <w:u w:val="single"/>
        </w:rPr>
      </w:pPr>
      <w:r w:rsidRPr="001A5A52">
        <w:rPr>
          <w:rFonts w:ascii="Arial" w:hAnsi="Arial" w:cs="Arial"/>
        </w:rPr>
        <w:t xml:space="preserve">e- mail: </w:t>
      </w:r>
      <w:hyperlink r:id="rId7" w:history="1">
        <w:r w:rsidRPr="001A5A52">
          <w:rPr>
            <w:rFonts w:ascii="Arial" w:hAnsi="Arial" w:cs="Arial"/>
            <w:color w:val="0563C1"/>
            <w:u w:val="single"/>
          </w:rPr>
          <w:t>programatei.1@gmail.com</w:t>
        </w:r>
      </w:hyperlink>
      <w:r w:rsidRPr="001A5A52">
        <w:rPr>
          <w:rFonts w:ascii="Arial" w:hAnsi="Arial" w:cs="Arial"/>
        </w:rPr>
        <w:t xml:space="preserve">                       </w:t>
      </w:r>
      <w:r w:rsidR="00467076">
        <w:rPr>
          <w:rFonts w:ascii="Arial" w:hAnsi="Arial" w:cs="Arial"/>
        </w:rPr>
        <w:t xml:space="preserve">              </w:t>
      </w:r>
      <w:hyperlink r:id="rId8" w:history="1">
        <w:r w:rsidR="00A16DED" w:rsidRPr="0050621A">
          <w:rPr>
            <w:rStyle w:val="Hipervnculo"/>
            <w:rFonts w:ascii="Arial" w:hAnsi="Arial" w:cs="Arial"/>
          </w:rPr>
          <w:t>www.programatei.com</w:t>
        </w:r>
      </w:hyperlink>
      <w:r w:rsidR="00BF4CBA" w:rsidRPr="001A5A52">
        <w:rPr>
          <w:rFonts w:ascii="Arial" w:hAnsi="Arial" w:cs="Arial"/>
        </w:rPr>
        <w:t xml:space="preserve">            </w:t>
      </w:r>
    </w:p>
    <w:p w14:paraId="623FE6AC" w14:textId="77777777" w:rsidR="00A22B21" w:rsidRPr="00263A9A" w:rsidRDefault="00A22B21" w:rsidP="00BF4CBA">
      <w:pPr>
        <w:spacing w:after="120" w:line="240" w:lineRule="auto"/>
        <w:jc w:val="center"/>
        <w:rPr>
          <w:rFonts w:eastAsia="Calibri" w:cstheme="minorHAnsi"/>
          <w:b/>
          <w:noProof w:val="0"/>
          <w:color w:val="0070C0"/>
          <w:sz w:val="36"/>
          <w:lang w:val="es-ES_tradnl"/>
        </w:rPr>
      </w:pPr>
    </w:p>
    <w:p w14:paraId="34DC50C1" w14:textId="4B0DEEA0" w:rsidR="00BF4CBA" w:rsidRDefault="00BF4CBA" w:rsidP="00BF4CBA">
      <w:pPr>
        <w:spacing w:after="120" w:line="240" w:lineRule="auto"/>
        <w:jc w:val="center"/>
        <w:rPr>
          <w:rFonts w:eastAsia="Calibri" w:cstheme="minorHAnsi"/>
          <w:b/>
          <w:noProof w:val="0"/>
          <w:color w:val="0070C0"/>
          <w:sz w:val="36"/>
          <w:lang w:val="es-ES"/>
        </w:rPr>
      </w:pPr>
      <w:r w:rsidRPr="001A5A52">
        <w:rPr>
          <w:rFonts w:eastAsia="Calibri" w:cstheme="minorHAnsi"/>
          <w:b/>
          <w:noProof w:val="0"/>
          <w:color w:val="0070C0"/>
          <w:sz w:val="36"/>
          <w:lang w:val="es-ES"/>
        </w:rPr>
        <w:t xml:space="preserve">FORMACIÓN E IMPLEMENTACIÓ </w:t>
      </w:r>
      <w:r w:rsidR="001504B0">
        <w:rPr>
          <w:rFonts w:eastAsia="Calibri" w:cstheme="minorHAnsi"/>
          <w:b/>
          <w:noProof w:val="0"/>
          <w:color w:val="0070C0"/>
          <w:sz w:val="36"/>
          <w:lang w:val="es-ES"/>
        </w:rPr>
        <w:t>DEL PROGRAMA TEI</w:t>
      </w:r>
      <w:r w:rsidR="00CA2874">
        <w:rPr>
          <w:rFonts w:eastAsia="Calibri" w:cstheme="minorHAnsi"/>
          <w:b/>
          <w:noProof w:val="0"/>
          <w:color w:val="0070C0"/>
          <w:sz w:val="36"/>
          <w:lang w:val="es-ES"/>
        </w:rPr>
        <w:t xml:space="preserve"> EN CENTROS EDUCATIVOS</w:t>
      </w:r>
    </w:p>
    <w:p w14:paraId="0312DEF3" w14:textId="77777777" w:rsidR="00BF4CBA" w:rsidRPr="001A5A52" w:rsidRDefault="00BF4CBA" w:rsidP="00BA2B35">
      <w:pPr>
        <w:spacing w:after="0" w:line="240" w:lineRule="auto"/>
        <w:jc w:val="both"/>
        <w:rPr>
          <w:rFonts w:eastAsia="Calibri" w:cstheme="minorHAnsi"/>
          <w:b/>
          <w:bCs/>
          <w:noProof w:val="0"/>
          <w:color w:val="595959"/>
          <w:lang w:val="es-ES"/>
        </w:rPr>
      </w:pPr>
    </w:p>
    <w:p w14:paraId="44B47CF6" w14:textId="5B2AB5A5" w:rsidR="00E45E62" w:rsidRPr="001A5A52" w:rsidRDefault="00BF4CBA" w:rsidP="00E45E62">
      <w:pPr>
        <w:spacing w:line="240" w:lineRule="auto"/>
        <w:jc w:val="both"/>
        <w:rPr>
          <w:rFonts w:eastAsia="Calibri" w:cstheme="minorHAnsi"/>
          <w:noProof w:val="0"/>
          <w:lang w:val="es-ES"/>
        </w:rPr>
      </w:pPr>
      <w:r w:rsidRPr="001A5A52">
        <w:rPr>
          <w:rFonts w:eastAsia="Calibri" w:cstheme="minorHAnsi"/>
          <w:b/>
          <w:bCs/>
          <w:noProof w:val="0"/>
          <w:lang w:val="es-ES"/>
        </w:rPr>
        <w:t>El TEI es un programa de convivencia para la prevención de la violencia y el acoso escolar</w:t>
      </w:r>
      <w:r w:rsidRPr="001A5A52">
        <w:rPr>
          <w:rFonts w:eastAsia="Calibri" w:cstheme="minorHAnsi"/>
          <w:noProof w:val="0"/>
          <w:lang w:val="es-ES"/>
        </w:rPr>
        <w:t xml:space="preserve"> que t</w:t>
      </w:r>
      <w:r w:rsidRPr="001A5A52">
        <w:rPr>
          <w:rFonts w:eastAsia="Calibri" w:cstheme="minorHAnsi"/>
          <w:bCs/>
          <w:noProof w:val="0"/>
          <w:lang w:val="es-ES"/>
        </w:rPr>
        <w:t>ien</w:t>
      </w:r>
      <w:r w:rsidRPr="001A5A52">
        <w:rPr>
          <w:rFonts w:eastAsia="Calibri" w:cstheme="minorHAnsi"/>
          <w:noProof w:val="0"/>
          <w:lang w:val="es-ES"/>
        </w:rPr>
        <w:t>e como objetivo mejorar la integración escolar y trabajar por una escuela inclusiva y no violenta, fomentando que las relaciones entre iguales sean satisfactorias, orientadas al desarrollo y modificación del clima y la cultura del centro respecto a la convivencia, conflicto y violencia (física, emocional o psicológica).</w:t>
      </w:r>
    </w:p>
    <w:p w14:paraId="3DA15056" w14:textId="0BDCA9AE" w:rsidR="00BF4CBA" w:rsidRPr="001A5A52" w:rsidRDefault="001504B0" w:rsidP="00E45E62">
      <w:pPr>
        <w:spacing w:line="240" w:lineRule="auto"/>
        <w:jc w:val="both"/>
        <w:rPr>
          <w:rFonts w:eastAsia="Calibri" w:cstheme="minorHAnsi"/>
          <w:noProof w:val="0"/>
          <w:lang w:val="es-ES"/>
        </w:rPr>
      </w:pPr>
      <w:r>
        <w:rPr>
          <w:rFonts w:eastAsia="Calibri" w:cstheme="minorHAnsi"/>
          <w:b/>
          <w:bCs/>
          <w:noProof w:val="0"/>
          <w:lang w:val="es-ES"/>
        </w:rPr>
        <w:t>Cada tres</w:t>
      </w:r>
      <w:r w:rsidR="00BF4CBA" w:rsidRPr="001A5A52">
        <w:rPr>
          <w:rFonts w:eastAsia="Calibri" w:cstheme="minorHAnsi"/>
          <w:b/>
          <w:bCs/>
          <w:noProof w:val="0"/>
          <w:lang w:val="es-ES"/>
        </w:rPr>
        <w:t xml:space="preserve"> años, el Equipo</w:t>
      </w:r>
      <w:r w:rsidR="00BF4CBA" w:rsidRPr="001A5A52">
        <w:rPr>
          <w:rFonts w:eastAsia="Calibri" w:cstheme="minorHAnsi"/>
          <w:noProof w:val="0"/>
          <w:lang w:val="es-ES"/>
        </w:rPr>
        <w:t xml:space="preserve"> </w:t>
      </w:r>
      <w:r w:rsidR="00BF4CBA" w:rsidRPr="001A5A52">
        <w:rPr>
          <w:rFonts w:eastAsia="Calibri" w:cstheme="minorHAnsi"/>
          <w:b/>
          <w:bCs/>
          <w:noProof w:val="0"/>
          <w:lang w:val="es-ES"/>
        </w:rPr>
        <w:t>TEI</w:t>
      </w:r>
      <w:r>
        <w:rPr>
          <w:rFonts w:eastAsia="Calibri" w:cstheme="minorHAnsi"/>
          <w:noProof w:val="0"/>
          <w:lang w:val="es-ES"/>
        </w:rPr>
        <w:t xml:space="preserve"> desarrolla</w:t>
      </w:r>
      <w:r w:rsidR="00BF4CBA" w:rsidRPr="001A5A52">
        <w:rPr>
          <w:rFonts w:eastAsia="Calibri" w:cstheme="minorHAnsi"/>
          <w:noProof w:val="0"/>
          <w:lang w:val="es-ES"/>
        </w:rPr>
        <w:t xml:space="preserve"> nuevos materiales y metodologías para dar respuesta a las demandas de los centros educativos de Educación infantil, primaria, secundaria y ciclos formativos, </w:t>
      </w:r>
      <w:r>
        <w:rPr>
          <w:rFonts w:eastAsia="Calibri" w:cstheme="minorHAnsi"/>
          <w:noProof w:val="0"/>
          <w:lang w:val="es-ES"/>
        </w:rPr>
        <w:t>innovaciones que ponemos en marcha al inicio del presente curso escolar</w:t>
      </w:r>
      <w:r w:rsidR="00BF4CBA" w:rsidRPr="001A5A52">
        <w:rPr>
          <w:rFonts w:eastAsia="Calibri" w:cstheme="minorHAnsi"/>
          <w:noProof w:val="0"/>
          <w:lang w:val="es-ES"/>
        </w:rPr>
        <w:t xml:space="preserve">. </w:t>
      </w:r>
      <w:r w:rsidR="00C5450F">
        <w:rPr>
          <w:rFonts w:eastAsia="Calibri" w:cstheme="minorHAnsi"/>
          <w:noProof w:val="0"/>
          <w:lang w:val="es-ES"/>
        </w:rPr>
        <w:t>El</w:t>
      </w:r>
      <w:r w:rsidR="00C5450F" w:rsidRPr="00C5450F">
        <w:rPr>
          <w:rFonts w:eastAsia="Calibri" w:cstheme="minorHAnsi"/>
          <w:b/>
          <w:bCs/>
          <w:noProof w:val="0"/>
          <w:lang w:val="es-ES"/>
        </w:rPr>
        <w:t xml:space="preserve"> TEI </w:t>
      </w:r>
      <w:r w:rsidR="00C5450F">
        <w:rPr>
          <w:rFonts w:eastAsia="Calibri" w:cstheme="minorHAnsi"/>
          <w:noProof w:val="0"/>
          <w:lang w:val="es-ES"/>
        </w:rPr>
        <w:t>es</w:t>
      </w:r>
      <w:r w:rsidR="00BF4CBA" w:rsidRPr="001A5A52">
        <w:rPr>
          <w:rFonts w:eastAsia="Calibri" w:cstheme="minorHAnsi"/>
          <w:noProof w:val="0"/>
          <w:lang w:val="es-ES"/>
        </w:rPr>
        <w:t xml:space="preserve"> un programa institucional que implica a toda la comunidad educativa (profesorado, alumnado, familias y entorno) y esas características</w:t>
      </w:r>
      <w:r w:rsidR="00C5450F">
        <w:rPr>
          <w:rFonts w:eastAsia="Calibri" w:cstheme="minorHAnsi"/>
          <w:noProof w:val="0"/>
          <w:lang w:val="es-ES"/>
        </w:rPr>
        <w:t>, globales y holísticas</w:t>
      </w:r>
      <w:r w:rsidR="00BF4CBA" w:rsidRPr="001A5A52">
        <w:rPr>
          <w:rFonts w:eastAsia="Calibri" w:cstheme="minorHAnsi"/>
          <w:noProof w:val="0"/>
          <w:lang w:val="es-ES"/>
        </w:rPr>
        <w:t xml:space="preserve"> obligan a hacer una formación, implementación y desarrollo que:</w:t>
      </w:r>
    </w:p>
    <w:p w14:paraId="7093B8B0" w14:textId="72902841" w:rsidR="00BF4CBA" w:rsidRPr="001A5A52" w:rsidRDefault="00BF4CBA" w:rsidP="00206EAB">
      <w:pPr>
        <w:numPr>
          <w:ilvl w:val="0"/>
          <w:numId w:val="1"/>
        </w:numPr>
        <w:spacing w:line="240" w:lineRule="auto"/>
        <w:jc w:val="both"/>
        <w:rPr>
          <w:rFonts w:eastAsia="Calibri" w:cstheme="minorHAnsi"/>
          <w:b/>
          <w:bCs/>
          <w:noProof w:val="0"/>
          <w:lang w:val="es-ES"/>
        </w:rPr>
      </w:pPr>
      <w:r w:rsidRPr="001A5A52">
        <w:rPr>
          <w:rFonts w:eastAsia="Calibri" w:cstheme="minorHAnsi"/>
          <w:noProof w:val="0"/>
          <w:lang w:val="es-ES"/>
        </w:rPr>
        <w:t xml:space="preserve">Afecta a los tres sectores de la educación: </w:t>
      </w:r>
      <w:r w:rsidRPr="001A5A52">
        <w:rPr>
          <w:rFonts w:eastAsia="Calibri" w:cstheme="minorHAnsi"/>
          <w:b/>
          <w:bCs/>
          <w:noProof w:val="0"/>
          <w:lang w:val="es-ES"/>
        </w:rPr>
        <w:t>profesorado, personal no docente</w:t>
      </w:r>
      <w:r w:rsidRPr="001A5A52">
        <w:rPr>
          <w:rFonts w:eastAsia="Calibri" w:cstheme="minorHAnsi"/>
          <w:noProof w:val="0"/>
          <w:lang w:val="es-ES"/>
        </w:rPr>
        <w:t xml:space="preserve"> (</w:t>
      </w:r>
      <w:r w:rsidRPr="001A5A52">
        <w:rPr>
          <w:rFonts w:eastAsia="Calibri" w:cstheme="minorHAnsi"/>
          <w:b/>
          <w:bCs/>
          <w:noProof w:val="0"/>
          <w:lang w:val="es-ES"/>
        </w:rPr>
        <w:t>monitores de comedor</w:t>
      </w:r>
      <w:r w:rsidRPr="001A5A52">
        <w:rPr>
          <w:rFonts w:eastAsia="Calibri" w:cstheme="minorHAnsi"/>
          <w:noProof w:val="0"/>
          <w:lang w:val="es-ES"/>
        </w:rPr>
        <w:t xml:space="preserve">, actividades deportivas y extraescolares y conserjes), </w:t>
      </w:r>
      <w:r w:rsidRPr="001A5A52">
        <w:rPr>
          <w:rFonts w:eastAsia="Calibri" w:cstheme="minorHAnsi"/>
          <w:b/>
          <w:bCs/>
          <w:noProof w:val="0"/>
          <w:lang w:val="es-ES"/>
        </w:rPr>
        <w:t xml:space="preserve">familias </w:t>
      </w:r>
      <w:r w:rsidRPr="001A5A52">
        <w:rPr>
          <w:rFonts w:eastAsia="Calibri" w:cstheme="minorHAnsi"/>
          <w:noProof w:val="0"/>
          <w:lang w:val="es-ES"/>
        </w:rPr>
        <w:t xml:space="preserve">y el propio </w:t>
      </w:r>
      <w:r w:rsidRPr="001A5A52">
        <w:rPr>
          <w:rFonts w:eastAsia="Calibri" w:cstheme="minorHAnsi"/>
          <w:b/>
          <w:bCs/>
          <w:noProof w:val="0"/>
          <w:lang w:val="es-ES"/>
        </w:rPr>
        <w:t>alumnado, que es el gran protagonista del programa.</w:t>
      </w:r>
      <w:r>
        <w:rPr>
          <w:rFonts w:eastAsia="Calibri" w:cstheme="minorHAnsi"/>
          <w:b/>
          <w:bCs/>
          <w:noProof w:val="0"/>
          <w:lang w:val="es-ES"/>
        </w:rPr>
        <w:t xml:space="preserve"> En el caso de municipios</w:t>
      </w:r>
      <w:r w:rsidR="00CF5FDA">
        <w:rPr>
          <w:rFonts w:eastAsia="Calibri" w:cstheme="minorHAnsi"/>
          <w:b/>
          <w:bCs/>
          <w:noProof w:val="0"/>
          <w:lang w:val="es-ES"/>
        </w:rPr>
        <w:t>, ciudades</w:t>
      </w:r>
      <w:r>
        <w:rPr>
          <w:rFonts w:eastAsia="Calibri" w:cstheme="minorHAnsi"/>
          <w:b/>
          <w:bCs/>
          <w:noProof w:val="0"/>
          <w:lang w:val="es-ES"/>
        </w:rPr>
        <w:t xml:space="preserve"> o </w:t>
      </w:r>
      <w:r w:rsidR="00CF5FDA">
        <w:rPr>
          <w:rFonts w:eastAsia="Calibri" w:cstheme="minorHAnsi"/>
          <w:b/>
          <w:bCs/>
          <w:noProof w:val="0"/>
          <w:lang w:val="es-ES"/>
        </w:rPr>
        <w:t>comarcas TEI</w:t>
      </w:r>
      <w:r>
        <w:rPr>
          <w:rFonts w:eastAsia="Calibri" w:cstheme="minorHAnsi"/>
          <w:b/>
          <w:bCs/>
          <w:noProof w:val="0"/>
          <w:lang w:val="es-ES"/>
        </w:rPr>
        <w:t xml:space="preserve"> incluye la intervención en el entorno comunitario.</w:t>
      </w:r>
    </w:p>
    <w:p w14:paraId="6E213777" w14:textId="77777777" w:rsidR="00BF4CBA" w:rsidRPr="001A5A52" w:rsidRDefault="00BF4CBA" w:rsidP="00206EAB">
      <w:pPr>
        <w:numPr>
          <w:ilvl w:val="0"/>
          <w:numId w:val="1"/>
        </w:numPr>
        <w:spacing w:line="240" w:lineRule="auto"/>
        <w:jc w:val="both"/>
        <w:rPr>
          <w:rFonts w:eastAsia="Calibri" w:cstheme="minorHAnsi"/>
          <w:b/>
          <w:bCs/>
          <w:noProof w:val="0"/>
          <w:lang w:val="es-ES"/>
        </w:rPr>
      </w:pPr>
      <w:r w:rsidRPr="001A5A52">
        <w:rPr>
          <w:rFonts w:eastAsia="Calibri" w:cstheme="minorHAnsi"/>
          <w:b/>
          <w:bCs/>
          <w:noProof w:val="0"/>
          <w:lang w:val="es-ES"/>
        </w:rPr>
        <w:t xml:space="preserve">Implica al 100% del alumnado </w:t>
      </w:r>
      <w:r w:rsidRPr="001A5A52">
        <w:rPr>
          <w:rFonts w:eastAsia="Calibri" w:cstheme="minorHAnsi"/>
          <w:noProof w:val="0"/>
          <w:lang w:val="es-ES"/>
        </w:rPr>
        <w:t>de:</w:t>
      </w:r>
    </w:p>
    <w:p w14:paraId="0B59B011" w14:textId="77777777" w:rsidR="00BF4CBA" w:rsidRPr="001A5A52" w:rsidRDefault="00BF4CBA" w:rsidP="00206EAB">
      <w:pPr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  <w:noProof w:val="0"/>
          <w:lang w:val="es-ES"/>
        </w:rPr>
      </w:pPr>
      <w:r w:rsidRPr="001A5A52">
        <w:rPr>
          <w:rFonts w:eastAsia="Calibri" w:cstheme="minorHAnsi"/>
          <w:noProof w:val="0"/>
          <w:lang w:val="es-ES"/>
        </w:rPr>
        <w:t>Educación Infantil.</w:t>
      </w:r>
    </w:p>
    <w:p w14:paraId="0AC43BF1" w14:textId="77777777" w:rsidR="00BF4CBA" w:rsidRPr="001A5A52" w:rsidRDefault="00BF4CBA" w:rsidP="00206EAB">
      <w:pPr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  <w:noProof w:val="0"/>
          <w:lang w:val="es-ES"/>
        </w:rPr>
      </w:pPr>
      <w:r w:rsidRPr="001A5A52">
        <w:rPr>
          <w:rFonts w:eastAsia="Calibri" w:cstheme="minorHAnsi"/>
          <w:noProof w:val="0"/>
          <w:lang w:val="es-ES"/>
        </w:rPr>
        <w:t>Educación Primaria</w:t>
      </w:r>
    </w:p>
    <w:p w14:paraId="253C5622" w14:textId="77777777" w:rsidR="00BF4CBA" w:rsidRPr="001A5A52" w:rsidRDefault="00BF4CBA" w:rsidP="00206EAB">
      <w:pPr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  <w:noProof w:val="0"/>
          <w:lang w:val="es-ES"/>
        </w:rPr>
      </w:pPr>
      <w:r w:rsidRPr="001A5A52">
        <w:rPr>
          <w:rFonts w:eastAsia="Calibri" w:cstheme="minorHAnsi"/>
          <w:noProof w:val="0"/>
          <w:lang w:val="es-ES"/>
        </w:rPr>
        <w:t>Educación Secundaria</w:t>
      </w:r>
    </w:p>
    <w:p w14:paraId="16C11811" w14:textId="77777777" w:rsidR="00BF4CBA" w:rsidRDefault="00BF4CBA" w:rsidP="00206EAB">
      <w:pPr>
        <w:numPr>
          <w:ilvl w:val="1"/>
          <w:numId w:val="1"/>
        </w:numPr>
        <w:spacing w:after="0" w:line="240" w:lineRule="auto"/>
        <w:jc w:val="both"/>
        <w:rPr>
          <w:rFonts w:eastAsia="Calibri" w:cstheme="minorHAnsi"/>
          <w:noProof w:val="0"/>
          <w:lang w:val="es-ES"/>
        </w:rPr>
      </w:pPr>
      <w:r w:rsidRPr="001A5A52">
        <w:rPr>
          <w:rFonts w:eastAsia="Calibri" w:cstheme="minorHAnsi"/>
          <w:noProof w:val="0"/>
          <w:lang w:val="es-ES"/>
        </w:rPr>
        <w:t>Ciclos Formativos</w:t>
      </w:r>
    </w:p>
    <w:p w14:paraId="59B5186F" w14:textId="77777777" w:rsidR="00CA2874" w:rsidRPr="001A5A52" w:rsidRDefault="00CA2874" w:rsidP="00CA2874">
      <w:pPr>
        <w:spacing w:after="0" w:line="240" w:lineRule="auto"/>
        <w:ind w:left="1440"/>
        <w:jc w:val="both"/>
        <w:rPr>
          <w:rFonts w:eastAsia="Calibri" w:cstheme="minorHAnsi"/>
          <w:noProof w:val="0"/>
          <w:lang w:val="es-ES"/>
        </w:rPr>
      </w:pPr>
    </w:p>
    <w:p w14:paraId="08C5031F" w14:textId="77777777" w:rsidR="00BF4CBA" w:rsidRPr="001A5A52" w:rsidRDefault="00BF4CBA" w:rsidP="00206EAB">
      <w:pPr>
        <w:numPr>
          <w:ilvl w:val="0"/>
          <w:numId w:val="1"/>
        </w:numPr>
        <w:spacing w:line="240" w:lineRule="auto"/>
        <w:jc w:val="both"/>
        <w:rPr>
          <w:rFonts w:eastAsia="Calibri" w:cstheme="minorHAnsi"/>
          <w:noProof w:val="0"/>
          <w:lang w:val="es-ES"/>
        </w:rPr>
      </w:pPr>
      <w:r w:rsidRPr="001A5A52">
        <w:rPr>
          <w:rFonts w:eastAsia="Calibri" w:cstheme="minorHAnsi"/>
          <w:b/>
          <w:bCs/>
          <w:noProof w:val="0"/>
          <w:lang w:val="es-ES"/>
        </w:rPr>
        <w:t>Tres años de asesoramiento</w:t>
      </w:r>
      <w:r w:rsidRPr="001A5A52">
        <w:rPr>
          <w:rFonts w:eastAsia="Calibri" w:cstheme="minorHAnsi"/>
          <w:noProof w:val="0"/>
          <w:lang w:val="es-ES"/>
        </w:rPr>
        <w:t>, hasta que el programa este integrado en el centro educativo.</w:t>
      </w:r>
    </w:p>
    <w:p w14:paraId="09155F8E" w14:textId="017C30C2" w:rsidR="00BF4CBA" w:rsidRPr="001A5A52" w:rsidRDefault="00BF4CBA" w:rsidP="00206EAB">
      <w:pPr>
        <w:numPr>
          <w:ilvl w:val="0"/>
          <w:numId w:val="1"/>
        </w:numPr>
        <w:spacing w:line="240" w:lineRule="auto"/>
        <w:jc w:val="both"/>
        <w:rPr>
          <w:rFonts w:eastAsia="Calibri" w:cstheme="minorHAnsi"/>
          <w:noProof w:val="0"/>
          <w:lang w:val="es-ES"/>
        </w:rPr>
      </w:pPr>
      <w:r w:rsidRPr="001A5A52">
        <w:rPr>
          <w:rFonts w:eastAsia="Calibri" w:cstheme="minorHAnsi"/>
          <w:b/>
          <w:bCs/>
          <w:noProof w:val="0"/>
          <w:lang w:val="es-ES"/>
        </w:rPr>
        <w:t>Formación del profesorado</w:t>
      </w:r>
      <w:r w:rsidR="00A22B21">
        <w:rPr>
          <w:rFonts w:eastAsia="Calibri" w:cstheme="minorHAnsi"/>
          <w:b/>
          <w:bCs/>
          <w:noProof w:val="0"/>
          <w:lang w:val="es-ES"/>
        </w:rPr>
        <w:t xml:space="preserve"> (equipo TEI)</w:t>
      </w:r>
      <w:r w:rsidRPr="001A5A52">
        <w:rPr>
          <w:rFonts w:eastAsia="Calibri" w:cstheme="minorHAnsi"/>
          <w:b/>
          <w:bCs/>
          <w:noProof w:val="0"/>
          <w:lang w:val="es-ES"/>
        </w:rPr>
        <w:t xml:space="preserve"> </w:t>
      </w:r>
      <w:r>
        <w:rPr>
          <w:rFonts w:eastAsia="Calibri" w:cstheme="minorHAnsi"/>
          <w:b/>
          <w:bCs/>
          <w:noProof w:val="0"/>
          <w:lang w:val="es-ES"/>
        </w:rPr>
        <w:t xml:space="preserve">sobre los nuevos </w:t>
      </w:r>
      <w:r w:rsidR="00A22B21">
        <w:rPr>
          <w:rFonts w:eastAsia="Calibri" w:cstheme="minorHAnsi"/>
          <w:b/>
          <w:bCs/>
          <w:noProof w:val="0"/>
          <w:lang w:val="es-ES"/>
        </w:rPr>
        <w:t>materiales</w:t>
      </w:r>
      <w:r w:rsidRPr="001A5A52">
        <w:rPr>
          <w:rFonts w:eastAsia="Calibri" w:cstheme="minorHAnsi"/>
          <w:b/>
          <w:bCs/>
          <w:noProof w:val="0"/>
          <w:lang w:val="es-ES"/>
        </w:rPr>
        <w:t xml:space="preserve"> en el </w:t>
      </w:r>
      <w:r w:rsidR="00A22B21">
        <w:rPr>
          <w:rFonts w:eastAsia="Calibri" w:cstheme="minorHAnsi"/>
          <w:b/>
          <w:bCs/>
          <w:noProof w:val="0"/>
          <w:lang w:val="es-ES"/>
        </w:rPr>
        <w:t xml:space="preserve">2º </w:t>
      </w:r>
      <w:r w:rsidRPr="001A5A52">
        <w:rPr>
          <w:rFonts w:eastAsia="Calibri" w:cstheme="minorHAnsi"/>
          <w:b/>
          <w:bCs/>
          <w:noProof w:val="0"/>
          <w:lang w:val="es-ES"/>
        </w:rPr>
        <w:t>año.</w:t>
      </w:r>
    </w:p>
    <w:p w14:paraId="13FF9345" w14:textId="77777777" w:rsidR="00BF4CBA" w:rsidRPr="001A5A52" w:rsidRDefault="00BF4CBA" w:rsidP="00206EAB">
      <w:pPr>
        <w:numPr>
          <w:ilvl w:val="0"/>
          <w:numId w:val="1"/>
        </w:numPr>
        <w:spacing w:line="240" w:lineRule="auto"/>
        <w:jc w:val="both"/>
        <w:rPr>
          <w:rFonts w:eastAsia="Calibri" w:cstheme="minorHAnsi"/>
          <w:b/>
          <w:bCs/>
          <w:noProof w:val="0"/>
          <w:lang w:val="es-ES"/>
        </w:rPr>
      </w:pPr>
      <w:r w:rsidRPr="001A5A52">
        <w:rPr>
          <w:rFonts w:eastAsia="Calibri" w:cstheme="minorHAnsi"/>
          <w:b/>
          <w:bCs/>
          <w:noProof w:val="0"/>
          <w:lang w:val="es-ES"/>
        </w:rPr>
        <w:t>Seguimiento y evaluación y propuestas de mejora durante 3 cursos escolares.</w:t>
      </w:r>
    </w:p>
    <w:p w14:paraId="4EC178E2" w14:textId="289EC151" w:rsidR="00BF4CBA" w:rsidRPr="001A5A52" w:rsidRDefault="00BF4CBA" w:rsidP="00206EAB">
      <w:pPr>
        <w:numPr>
          <w:ilvl w:val="0"/>
          <w:numId w:val="1"/>
        </w:numPr>
        <w:spacing w:line="240" w:lineRule="auto"/>
        <w:jc w:val="both"/>
        <w:rPr>
          <w:rFonts w:eastAsia="Calibri" w:cstheme="minorHAnsi"/>
          <w:noProof w:val="0"/>
          <w:lang w:val="es-ES"/>
        </w:rPr>
      </w:pPr>
      <w:r w:rsidRPr="001A5A52">
        <w:rPr>
          <w:rFonts w:eastAsia="Calibri" w:cstheme="minorHAnsi"/>
          <w:b/>
          <w:bCs/>
          <w:noProof w:val="0"/>
          <w:lang w:val="es-ES"/>
        </w:rPr>
        <w:t>Se han revisado y mejorado los materiales:</w:t>
      </w:r>
      <w:r w:rsidRPr="001A5A52">
        <w:rPr>
          <w:rFonts w:eastAsia="Calibri" w:cstheme="minorHAnsi"/>
          <w:noProof w:val="0"/>
          <w:lang w:val="es-ES"/>
        </w:rPr>
        <w:t xml:space="preserve"> De Infantil, primaria y secundaria.</w:t>
      </w:r>
    </w:p>
    <w:p w14:paraId="42C38CA0" w14:textId="5B4C6463" w:rsidR="00BA2B35" w:rsidRPr="001A5A52" w:rsidRDefault="00BF4CBA" w:rsidP="00206EAB">
      <w:pPr>
        <w:spacing w:line="240" w:lineRule="auto"/>
        <w:jc w:val="both"/>
        <w:rPr>
          <w:rFonts w:eastAsia="Calibri" w:cstheme="minorHAnsi"/>
          <w:b/>
          <w:bCs/>
          <w:noProof w:val="0"/>
          <w:lang w:val="es-ES"/>
        </w:rPr>
      </w:pPr>
      <w:r w:rsidRPr="001A5A52">
        <w:rPr>
          <w:rFonts w:eastAsia="Calibri" w:cstheme="minorHAnsi"/>
          <w:noProof w:val="0"/>
          <w:lang w:val="es-ES"/>
        </w:rPr>
        <w:t xml:space="preserve">A lo largo de esos tres cursos el equipo </w:t>
      </w:r>
      <w:r w:rsidRPr="001A5A52">
        <w:rPr>
          <w:rFonts w:eastAsia="Calibri" w:cstheme="minorHAnsi"/>
          <w:b/>
          <w:bCs/>
          <w:noProof w:val="0"/>
          <w:lang w:val="es-ES"/>
        </w:rPr>
        <w:t>TEI garantiza un asesoramiento permanente</w:t>
      </w:r>
      <w:r w:rsidRPr="001A5A52">
        <w:rPr>
          <w:rFonts w:eastAsia="Calibri" w:cstheme="minorHAnsi"/>
          <w:noProof w:val="0"/>
          <w:lang w:val="es-ES"/>
        </w:rPr>
        <w:t xml:space="preserve">, así como la entrega de todos sus materiales y la licencia para su modificación manteniendo la filosofía del programa y </w:t>
      </w:r>
      <w:r w:rsidRPr="001A5A52">
        <w:rPr>
          <w:rFonts w:eastAsia="Calibri" w:cstheme="minorHAnsi"/>
          <w:b/>
          <w:bCs/>
          <w:noProof w:val="0"/>
          <w:lang w:val="es-ES"/>
        </w:rPr>
        <w:t>contextualizándolos a la realidad de cada Centro Educativo.</w:t>
      </w:r>
    </w:p>
    <w:p w14:paraId="3620A594" w14:textId="77777777" w:rsidR="00CA2874" w:rsidRDefault="00BF4CBA" w:rsidP="00206EAB">
      <w:pPr>
        <w:spacing w:line="240" w:lineRule="auto"/>
        <w:jc w:val="both"/>
        <w:rPr>
          <w:rFonts w:cstheme="minorHAnsi"/>
          <w:b/>
          <w:bCs/>
        </w:rPr>
      </w:pPr>
      <w:r w:rsidRPr="001A5A52">
        <w:rPr>
          <w:rFonts w:cstheme="minorHAnsi"/>
          <w:b/>
          <w:bCs/>
        </w:rPr>
        <w:t>En el caso de tratarse de una ciudad TEI</w:t>
      </w:r>
      <w:r w:rsidRPr="001A5A52">
        <w:rPr>
          <w:rFonts w:cstheme="minorHAnsi"/>
        </w:rPr>
        <w:t xml:space="preserve"> la formación a cada centro y los compromisos adquiridos por ambas partes son los mismos, incluyendo en la formación a los/as </w:t>
      </w:r>
      <w:r w:rsidRPr="001A5A52">
        <w:rPr>
          <w:rFonts w:cstheme="minorHAnsi"/>
          <w:b/>
          <w:bCs/>
        </w:rPr>
        <w:t>monitores/as de comedor y actividades, así como al personal del ayuntamiento relacionado con infancia y adolescencia</w:t>
      </w:r>
      <w:r w:rsidR="00CA2874">
        <w:rPr>
          <w:rFonts w:cstheme="minorHAnsi"/>
          <w:b/>
          <w:bCs/>
        </w:rPr>
        <w:t>.</w:t>
      </w:r>
    </w:p>
    <w:p w14:paraId="23082021" w14:textId="5C071EC0" w:rsidR="00E13010" w:rsidRPr="00F841F2" w:rsidRDefault="00CA2874" w:rsidP="00206EAB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</w:t>
      </w:r>
      <w:r w:rsidR="00C5450F">
        <w:rPr>
          <w:rFonts w:cstheme="minorHAnsi"/>
          <w:b/>
          <w:bCs/>
        </w:rPr>
        <w:t>l objetivo es una formación e intervención global encaminada a generar conductas de convivencia saludables</w:t>
      </w:r>
      <w:r>
        <w:rPr>
          <w:rFonts w:cstheme="minorHAnsi"/>
          <w:b/>
          <w:bCs/>
        </w:rPr>
        <w:t xml:space="preserve"> </w:t>
      </w:r>
      <w:r w:rsidR="00C5450F">
        <w:rPr>
          <w:rFonts w:cstheme="minorHAnsi"/>
          <w:b/>
          <w:bCs/>
        </w:rPr>
        <w:t>más allá de los contextos educativos, generando hábitos sociales</w:t>
      </w:r>
      <w:r>
        <w:rPr>
          <w:rFonts w:cstheme="minorHAnsi"/>
          <w:b/>
          <w:bCs/>
        </w:rPr>
        <w:t xml:space="preserve"> de intervención y</w:t>
      </w:r>
      <w:r w:rsidR="00C5450F">
        <w:rPr>
          <w:rFonts w:cstheme="minorHAnsi"/>
          <w:b/>
          <w:bCs/>
        </w:rPr>
        <w:t xml:space="preserve"> de tolerancia cero respecto a las conductas violentas.</w:t>
      </w:r>
    </w:p>
    <w:p w14:paraId="4FCC512D" w14:textId="77777777" w:rsidR="00206EAB" w:rsidRDefault="00206EAB" w:rsidP="00B263B5">
      <w:pPr>
        <w:spacing w:before="100" w:beforeAutospacing="1" w:after="100" w:afterAutospacing="1"/>
        <w:jc w:val="both"/>
        <w:rPr>
          <w:rFonts w:eastAsia="Calibri" w:cstheme="minorHAnsi"/>
          <w:b/>
          <w:bCs/>
          <w:noProof w:val="0"/>
          <w:lang w:val="es-ES"/>
        </w:rPr>
      </w:pPr>
    </w:p>
    <w:p w14:paraId="71ED01A0" w14:textId="118AEC5E" w:rsidR="00BF4CBA" w:rsidRDefault="00E13010" w:rsidP="00B263B5">
      <w:pPr>
        <w:spacing w:before="100" w:beforeAutospacing="1" w:after="100" w:afterAutospacing="1"/>
        <w:jc w:val="both"/>
        <w:rPr>
          <w:rFonts w:eastAsia="Calibri" w:cstheme="minorHAnsi"/>
          <w:b/>
          <w:bCs/>
          <w:noProof w:val="0"/>
          <w:lang w:val="es-ES"/>
        </w:rPr>
      </w:pPr>
      <w:r>
        <w:rPr>
          <w:rFonts w:eastAsia="Calibri" w:cstheme="minorHAnsi"/>
          <w:b/>
          <w:bCs/>
          <w:noProof w:val="0"/>
          <w:lang w:val="es-ES"/>
        </w:rPr>
        <w:lastRenderedPageBreak/>
        <w:t xml:space="preserve">La secuenciación temporal del proceso de formación, implementación y evaluación, queda </w:t>
      </w:r>
      <w:r w:rsidR="00CA2874">
        <w:rPr>
          <w:rFonts w:eastAsia="Calibri" w:cstheme="minorHAnsi"/>
          <w:b/>
          <w:bCs/>
          <w:noProof w:val="0"/>
          <w:lang w:val="es-ES"/>
        </w:rPr>
        <w:t>reflejada en la síntesis cronológica que exponemos a continuación:</w:t>
      </w:r>
    </w:p>
    <w:p w14:paraId="69DC698E" w14:textId="6B95564E" w:rsidR="00B263B5" w:rsidRDefault="00B263B5" w:rsidP="00B263B5">
      <w:pPr>
        <w:pStyle w:val="Prrafodelista"/>
        <w:numPr>
          <w:ilvl w:val="0"/>
          <w:numId w:val="9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Presentación del Programa TEI y Proyecto Ciudad TEI al Consistorio y a las direcciones de los centros.</w:t>
      </w:r>
    </w:p>
    <w:p w14:paraId="09FE46CA" w14:textId="172ACF88" w:rsidR="00B263B5" w:rsidRDefault="00B263B5" w:rsidP="00B263B5">
      <w:pPr>
        <w:pStyle w:val="Prrafodelista"/>
        <w:numPr>
          <w:ilvl w:val="0"/>
          <w:numId w:val="9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Aprobación por parte de los claustros de los centros implicados</w:t>
      </w:r>
    </w:p>
    <w:p w14:paraId="79580B75" w14:textId="3479E022" w:rsidR="00B263B5" w:rsidRDefault="00B263B5" w:rsidP="00F841F2">
      <w:pPr>
        <w:pStyle w:val="Prrafodelista"/>
        <w:numPr>
          <w:ilvl w:val="0"/>
          <w:numId w:val="9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Sensibilización y formación del profesorado</w:t>
      </w:r>
      <w:r w:rsidR="002B0160">
        <w:rPr>
          <w:rFonts w:cstheme="minorHAnsi"/>
          <w:b/>
          <w:bCs/>
        </w:rPr>
        <w:t>, alumnado, familias</w:t>
      </w:r>
      <w:r w:rsidR="00F841F2">
        <w:rPr>
          <w:rFonts w:cstheme="minorHAnsi"/>
          <w:b/>
          <w:bCs/>
        </w:rPr>
        <w:t xml:space="preserve"> y</w:t>
      </w:r>
      <w:r w:rsidR="002B0160">
        <w:rPr>
          <w:rFonts w:cstheme="minorHAnsi"/>
          <w:b/>
          <w:bCs/>
        </w:rPr>
        <w:t xml:space="preserve"> resto de comunidad educativa</w:t>
      </w:r>
      <w:r w:rsidR="00F841F2">
        <w:rPr>
          <w:rFonts w:cstheme="minorHAnsi"/>
          <w:b/>
          <w:bCs/>
        </w:rPr>
        <w:t xml:space="preserve">: </w:t>
      </w:r>
      <w:r w:rsidR="002B0160" w:rsidRPr="00F841F2">
        <w:rPr>
          <w:rFonts w:cstheme="minorHAnsi"/>
          <w:b/>
          <w:bCs/>
        </w:rPr>
        <w:t>monitores/as (comedor, actividades extraescolares, actividades deportivas) entrenadores/as, personal del ayuntamiento ligado con infancia y adolescencia, agentes tutores.</w:t>
      </w:r>
    </w:p>
    <w:p w14:paraId="42983F89" w14:textId="71EC4AB9" w:rsidR="00F841F2" w:rsidRPr="00F841F2" w:rsidRDefault="00F841F2" w:rsidP="00F841F2">
      <w:pPr>
        <w:pStyle w:val="Prrafodelista"/>
        <w:numPr>
          <w:ilvl w:val="0"/>
          <w:numId w:val="9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Entrega de materia</w:t>
      </w:r>
      <w:r w:rsidR="00CF5FDA">
        <w:rPr>
          <w:rFonts w:cstheme="minorHAnsi"/>
          <w:b/>
          <w:bCs/>
        </w:rPr>
        <w:t>les para infantil, primaria y secundaria de primer año.</w:t>
      </w:r>
    </w:p>
    <w:p w14:paraId="1410638B" w14:textId="10FB7F2A" w:rsidR="002B0160" w:rsidRDefault="00F841F2" w:rsidP="00B263B5">
      <w:pPr>
        <w:pStyle w:val="Prrafodelista"/>
        <w:numPr>
          <w:ilvl w:val="0"/>
          <w:numId w:val="9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Contextualización, implementación y desarrollo del programa TEI al centro educativo.</w:t>
      </w:r>
    </w:p>
    <w:p w14:paraId="1B4A2DBA" w14:textId="77693445" w:rsidR="00CF5FDA" w:rsidRDefault="00CF5FDA" w:rsidP="00B263B5">
      <w:pPr>
        <w:pStyle w:val="Prrafodelista"/>
        <w:numPr>
          <w:ilvl w:val="0"/>
          <w:numId w:val="9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Formación y entrega de materiales de segundo año.</w:t>
      </w:r>
    </w:p>
    <w:p w14:paraId="42CF1E71" w14:textId="06ED76C4" w:rsidR="00B263B5" w:rsidRDefault="00F841F2" w:rsidP="00B263B5">
      <w:pPr>
        <w:pStyle w:val="Prrafodelista"/>
        <w:numPr>
          <w:ilvl w:val="0"/>
          <w:numId w:val="9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Asesoramiento, seguimiento y evaluación durante 3 años</w:t>
      </w:r>
    </w:p>
    <w:p w14:paraId="0DBD61FC" w14:textId="72605D81" w:rsidR="00271AE5" w:rsidRDefault="00271AE5" w:rsidP="00271AE5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NOTA: Actualmente el proceso de fomación e implementación del Programa TEI, puede hacerse (Dependiendo de Consejerías de Educación de Comunidades Autónomas) mediante los Programas de Formación del Profesorado,  Programa Impulsa, Programa Proa+, otros programa de formación específicos…</w:t>
      </w:r>
    </w:p>
    <w:p w14:paraId="75EDFB69" w14:textId="03876661" w:rsidR="00CA2874" w:rsidRDefault="00CA2874" w:rsidP="00271AE5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Se adapta a las características específicas de cada centro educativo, tanto a nivel de tipología de formación (presencial, on-line), como de calendario</w:t>
      </w:r>
      <w:r w:rsidR="00422F55">
        <w:rPr>
          <w:rFonts w:cstheme="minorHAnsi"/>
          <w:b/>
          <w:bCs/>
        </w:rPr>
        <w:t>.</w:t>
      </w:r>
    </w:p>
    <w:p w14:paraId="75F025A1" w14:textId="59FF0609" w:rsidR="00271AE5" w:rsidRDefault="00271AE5" w:rsidP="00271AE5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En el caso de los centros concertados o privados puedes</w:t>
      </w:r>
      <w:r w:rsidR="00CA287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incluirse dentro de la formación permanente del profesorado de la Fundación Tripartita.</w:t>
      </w:r>
    </w:p>
    <w:p w14:paraId="1BB83C1A" w14:textId="77777777" w:rsidR="00271AE5" w:rsidRPr="00271AE5" w:rsidRDefault="00271AE5" w:rsidP="00271AE5">
      <w:pPr>
        <w:spacing w:before="100" w:beforeAutospacing="1" w:after="100" w:afterAutospacing="1"/>
        <w:jc w:val="both"/>
        <w:rPr>
          <w:rFonts w:cstheme="minorHAnsi"/>
          <w:b/>
          <w:bCs/>
        </w:rPr>
      </w:pPr>
    </w:p>
    <w:p w14:paraId="6794D261" w14:textId="7C6F5487" w:rsidR="006460D0" w:rsidRDefault="00BF4CBA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  <w:r w:rsidRPr="001A5A52">
        <w:rPr>
          <w:rFonts w:ascii="Arial" w:hAnsi="Arial" w:cs="Arial"/>
          <w:b/>
          <w:bCs/>
          <w:color w:val="4D79FF"/>
        </w:rPr>
        <w:t>Equipo TEI España</w:t>
      </w:r>
    </w:p>
    <w:p w14:paraId="72F0814E" w14:textId="77777777" w:rsidR="00422F55" w:rsidRDefault="00422F55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6B8565A7" w14:textId="7C2B9B48" w:rsidR="006460D0" w:rsidRDefault="006460D0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2FF10A00" w14:textId="4D196AC1" w:rsidR="00206EAB" w:rsidRDefault="00206EAB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63215643" w14:textId="10F7349D" w:rsidR="00206EAB" w:rsidRDefault="00206EAB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76AA3091" w14:textId="7A161A17" w:rsidR="00206EAB" w:rsidRDefault="00206EAB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3CF3E874" w14:textId="74298CF8" w:rsidR="00206EAB" w:rsidRDefault="00206EAB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7911F655" w14:textId="77777777" w:rsidR="00206EAB" w:rsidRDefault="00206EAB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5AFCA820" w14:textId="29CABACE" w:rsidR="006460D0" w:rsidRDefault="006460D0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56CC5B04" w14:textId="77777777" w:rsidR="006460D0" w:rsidRPr="00271AE5" w:rsidRDefault="006460D0" w:rsidP="00271AE5">
      <w:pPr>
        <w:spacing w:before="100" w:beforeAutospacing="1" w:after="100" w:afterAutospacing="1"/>
        <w:rPr>
          <w:rFonts w:ascii="Arial" w:hAnsi="Arial" w:cs="Arial"/>
          <w:b/>
          <w:bCs/>
          <w:color w:val="4D79FF"/>
        </w:rPr>
      </w:pPr>
    </w:p>
    <w:p w14:paraId="4FF34C8B" w14:textId="77777777" w:rsidR="00BF4CBA" w:rsidRPr="00467076" w:rsidRDefault="00BF4CBA" w:rsidP="00467076">
      <w:pPr>
        <w:rPr>
          <w:color w:val="0563C1"/>
          <w:sz w:val="24"/>
          <w:u w:val="single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1147E" w:rsidRPr="000E4C6D" w14:paraId="60FADBF3" w14:textId="77777777" w:rsidTr="00422F55">
        <w:tc>
          <w:tcPr>
            <w:tcW w:w="8931" w:type="dxa"/>
          </w:tcPr>
          <w:p w14:paraId="0A5E10AB" w14:textId="77777777" w:rsidR="00422F55" w:rsidRDefault="00D1147E" w:rsidP="00422F55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bookmarkStart w:id="2" w:name="_Hlk44288839"/>
            <w:r w:rsidRPr="00AB568C">
              <w:rPr>
                <w:b/>
                <w:bCs/>
                <w:i/>
                <w:sz w:val="24"/>
                <w:szCs w:val="24"/>
              </w:rPr>
              <w:lastRenderedPageBreak/>
              <w:t xml:space="preserve"> FORMACIÓN</w:t>
            </w:r>
            <w:r w:rsidR="00BB78AC">
              <w:rPr>
                <w:b/>
                <w:bCs/>
                <w:i/>
                <w:sz w:val="24"/>
                <w:szCs w:val="24"/>
              </w:rPr>
              <w:t>,</w:t>
            </w:r>
            <w:r w:rsidRPr="00AB568C">
              <w:rPr>
                <w:b/>
                <w:bCs/>
                <w:i/>
                <w:sz w:val="24"/>
                <w:szCs w:val="24"/>
              </w:rPr>
              <w:t xml:space="preserve"> IMPLEMENTACIÓN</w:t>
            </w:r>
            <w:r w:rsidR="00BB78AC">
              <w:rPr>
                <w:b/>
                <w:bCs/>
                <w:i/>
                <w:sz w:val="24"/>
                <w:szCs w:val="24"/>
              </w:rPr>
              <w:t>, ASESORAMIENTO</w:t>
            </w:r>
            <w:r w:rsidR="00422F55">
              <w:rPr>
                <w:b/>
                <w:bCs/>
                <w:i/>
                <w:sz w:val="24"/>
                <w:szCs w:val="24"/>
              </w:rPr>
              <w:t xml:space="preserve">, </w:t>
            </w:r>
            <w:r w:rsidR="00BB78AC">
              <w:rPr>
                <w:b/>
                <w:bCs/>
                <w:i/>
                <w:sz w:val="24"/>
                <w:szCs w:val="24"/>
              </w:rPr>
              <w:t>SEGUIMIENTO</w:t>
            </w:r>
          </w:p>
          <w:p w14:paraId="5262DAC4" w14:textId="55B2332E" w:rsidR="00D1147E" w:rsidRDefault="00422F55" w:rsidP="00422F55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Y EVALUACIÓN </w:t>
            </w:r>
            <w:r w:rsidR="00D1147E" w:rsidRPr="00AB568C">
              <w:rPr>
                <w:b/>
                <w:bCs/>
                <w:i/>
                <w:sz w:val="24"/>
                <w:szCs w:val="24"/>
              </w:rPr>
              <w:t xml:space="preserve"> DEL PROGRAMA TEI</w:t>
            </w:r>
            <w:r w:rsidR="00774D13">
              <w:rPr>
                <w:b/>
                <w:bCs/>
                <w:i/>
                <w:sz w:val="24"/>
                <w:szCs w:val="24"/>
              </w:rPr>
              <w:t>.</w:t>
            </w:r>
            <w:r w:rsidR="00BB78A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186040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14:paraId="7A59C581" w14:textId="6E37C165" w:rsidR="00186040" w:rsidRPr="00AB568C" w:rsidRDefault="00186040" w:rsidP="00A16DED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bookmarkEnd w:id="2"/>
    </w:tbl>
    <w:p w14:paraId="2828838E" w14:textId="77777777" w:rsidR="00D1147E" w:rsidRPr="000E4C6D" w:rsidRDefault="00D1147E" w:rsidP="00D1147E">
      <w:pPr>
        <w:rPr>
          <w:i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05"/>
        <w:gridCol w:w="255"/>
      </w:tblGrid>
      <w:tr w:rsidR="00D1147E" w:rsidRPr="00BD0B41" w14:paraId="79330B75" w14:textId="77777777" w:rsidTr="002E6E2D">
        <w:tc>
          <w:tcPr>
            <w:tcW w:w="279" w:type="dxa"/>
          </w:tcPr>
          <w:p w14:paraId="354BABC3" w14:textId="65AFA7C4" w:rsidR="00D1147E" w:rsidRPr="00BD0B41" w:rsidRDefault="00D1147E" w:rsidP="00DD5446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5" w:type="dxa"/>
          </w:tcPr>
          <w:p w14:paraId="33093520" w14:textId="77777777" w:rsidR="00D1147E" w:rsidRPr="00BD0B41" w:rsidRDefault="00D1147E" w:rsidP="0008744D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BD0B41">
              <w:rPr>
                <w:b/>
                <w:bCs/>
                <w:i/>
                <w:sz w:val="24"/>
                <w:szCs w:val="24"/>
              </w:rPr>
              <w:t>CONCEPTO</w:t>
            </w:r>
          </w:p>
        </w:tc>
        <w:tc>
          <w:tcPr>
            <w:tcW w:w="255" w:type="dxa"/>
          </w:tcPr>
          <w:p w14:paraId="0347EBF0" w14:textId="2996C1AE" w:rsidR="00D1147E" w:rsidRPr="00BD0B41" w:rsidRDefault="00D1147E" w:rsidP="00DD5446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D1147E" w:rsidRPr="00BD0B41" w14:paraId="0481F913" w14:textId="77777777" w:rsidTr="002E6E2D">
        <w:tc>
          <w:tcPr>
            <w:tcW w:w="279" w:type="dxa"/>
          </w:tcPr>
          <w:p w14:paraId="364B8D54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0B79A9CF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557418F4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61EE2FAA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09A78399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7A703B34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3E9C23B1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07120310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590C3468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44437171" w14:textId="77777777" w:rsidR="00D1147E" w:rsidRPr="00BD0B41" w:rsidRDefault="00D1147E" w:rsidP="0008744D">
            <w:pPr>
              <w:spacing w:after="0" w:line="240" w:lineRule="auto"/>
              <w:rPr>
                <w:rFonts w:cstheme="minorHAnsi"/>
                <w:i/>
              </w:rPr>
            </w:pPr>
          </w:p>
          <w:p w14:paraId="452727F8" w14:textId="213B7EBE" w:rsidR="00D1147E" w:rsidRPr="00BD0B41" w:rsidRDefault="00D1147E" w:rsidP="00DD5446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8505" w:type="dxa"/>
          </w:tcPr>
          <w:p w14:paraId="575A50A3" w14:textId="496500CB" w:rsidR="00D1147E" w:rsidRDefault="00D1147E" w:rsidP="009428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42DC34F4" w14:textId="75DD7648" w:rsidR="00942827" w:rsidRDefault="00422F55" w:rsidP="009428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</w:t>
            </w:r>
            <w:r w:rsidR="00942827">
              <w:rPr>
                <w:rFonts w:cstheme="minorHAnsi"/>
                <w:b/>
              </w:rPr>
              <w:t>as formaciones podrán hacerse en la modalidad que se considere más adecuada (presencial, semipresencial, on-line)</w:t>
            </w:r>
            <w:r w:rsidR="00025CA2">
              <w:rPr>
                <w:rFonts w:cstheme="minorHAnsi"/>
                <w:b/>
              </w:rPr>
              <w:t>.</w:t>
            </w:r>
          </w:p>
          <w:p w14:paraId="6BE8E775" w14:textId="77777777" w:rsidR="00271AE5" w:rsidRDefault="00271AE5" w:rsidP="009428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35FF826" w14:textId="6244B760" w:rsidR="00A16DED" w:rsidRPr="00942827" w:rsidRDefault="00025CA2" w:rsidP="009428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 calendario del proceso de formación, implementación y desarrollo del Programa TEI se realizará conjuntamen</w:t>
            </w:r>
            <w:r w:rsidR="00BF760E">
              <w:rPr>
                <w:rFonts w:cstheme="minorHAnsi"/>
                <w:b/>
              </w:rPr>
              <w:t xml:space="preserve">te con las entidades organizadores, </w:t>
            </w:r>
            <w:r>
              <w:rPr>
                <w:rFonts w:cstheme="minorHAnsi"/>
                <w:b/>
              </w:rPr>
              <w:t xml:space="preserve"> adaptándose a las características específicas de</w:t>
            </w:r>
            <w:r w:rsidR="00BF760E">
              <w:rPr>
                <w:rFonts w:cstheme="minorHAnsi"/>
                <w:b/>
              </w:rPr>
              <w:t xml:space="preserve"> los </w:t>
            </w:r>
            <w:r>
              <w:rPr>
                <w:rFonts w:cstheme="minorHAnsi"/>
                <w:b/>
              </w:rPr>
              <w:t>mismo.</w:t>
            </w:r>
          </w:p>
          <w:p w14:paraId="59A33711" w14:textId="6FF27A7F" w:rsidR="00D1147E" w:rsidRDefault="00D1147E" w:rsidP="0008744D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45244D6" w14:textId="77777777" w:rsidR="00784141" w:rsidRDefault="00784141" w:rsidP="0008744D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2"/>
            </w:tblGrid>
            <w:tr w:rsidR="00B42D3B" w:rsidRPr="00BD0B41" w14:paraId="2443D6D3" w14:textId="77777777" w:rsidTr="003D55BB">
              <w:tc>
                <w:tcPr>
                  <w:tcW w:w="8252" w:type="dxa"/>
                  <w:shd w:val="clear" w:color="auto" w:fill="E7E6E6" w:themeFill="background2"/>
                </w:tcPr>
                <w:p w14:paraId="7C0699B6" w14:textId="729E25F1" w:rsidR="00B42D3B" w:rsidRPr="00BD0B41" w:rsidRDefault="00B42D3B" w:rsidP="00B42D3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BD0B41">
                    <w:rPr>
                      <w:rFonts w:cstheme="minorHAnsi"/>
                      <w:b/>
                    </w:rPr>
                    <w:t>1e AÑO DE FORMACIÓN, IMPLEMENTACIÓN Y EVALUACIÓN</w:t>
                  </w:r>
                  <w:r w:rsidR="006A4926">
                    <w:rPr>
                      <w:rFonts w:cstheme="minorHAnsi"/>
                      <w:b/>
                    </w:rPr>
                    <w:t xml:space="preserve">  (CURSOS IMPARES)</w:t>
                  </w:r>
                </w:p>
              </w:tc>
            </w:tr>
          </w:tbl>
          <w:p w14:paraId="68901F1D" w14:textId="65728CFF" w:rsidR="00B42D3B" w:rsidRDefault="00B42D3B" w:rsidP="0008744D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697F9F6" w14:textId="77777777" w:rsidR="008C49B7" w:rsidRPr="00BD0B41" w:rsidRDefault="008C49B7" w:rsidP="0008744D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5845FD0" w14:textId="77777777" w:rsidR="00D1147E" w:rsidRPr="00BD0B41" w:rsidRDefault="00D1147E" w:rsidP="0008744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D0B41">
              <w:rPr>
                <w:rFonts w:cstheme="minorHAnsi"/>
                <w:b/>
              </w:rPr>
              <w:t>FORMACIÓN INICIAL DE PROFESORADO:</w:t>
            </w:r>
          </w:p>
          <w:p w14:paraId="225CAA32" w14:textId="391FE238" w:rsidR="00D1147E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8</w:t>
            </w:r>
            <w:r w:rsidR="00BF760E">
              <w:rPr>
                <w:rFonts w:asciiTheme="minorHAnsi" w:hAnsiTheme="minorHAnsi" w:cstheme="minorHAnsi"/>
                <w:lang w:val="es-ES_tradnl"/>
              </w:rPr>
              <w:t xml:space="preserve"> o 6</w:t>
            </w:r>
            <w:r w:rsidRPr="00BD0B41">
              <w:rPr>
                <w:rFonts w:asciiTheme="minorHAnsi" w:hAnsiTheme="minorHAnsi" w:cstheme="minorHAnsi"/>
                <w:lang w:val="es-ES_tradnl"/>
              </w:rPr>
              <w:t xml:space="preserve"> horas presenciales divididas en dos sesiones (debido a la situación de covid-19 podrá hacerse la formación por alguna de las plataformas</w:t>
            </w:r>
            <w:r w:rsidR="002B202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D34F62">
              <w:rPr>
                <w:rFonts w:asciiTheme="minorHAnsi" w:hAnsiTheme="minorHAnsi" w:cstheme="minorHAnsi"/>
                <w:lang w:val="es-ES_tradnl"/>
              </w:rPr>
              <w:t>semipresencial</w:t>
            </w:r>
            <w:r w:rsidR="002B202D">
              <w:rPr>
                <w:rFonts w:asciiTheme="minorHAnsi" w:hAnsiTheme="minorHAnsi" w:cstheme="minorHAnsi"/>
                <w:lang w:val="es-ES_tradnl"/>
              </w:rPr>
              <w:t xml:space="preserve"> u on-line</w:t>
            </w:r>
            <w:r w:rsidR="00993FE6">
              <w:rPr>
                <w:rFonts w:asciiTheme="minorHAnsi" w:hAnsiTheme="minorHAnsi" w:cstheme="minorHAnsi"/>
                <w:lang w:val="es-ES_tradnl"/>
              </w:rPr>
              <w:t>, en esto caso la formación habitual es de dos sesiones de 3 horas</w:t>
            </w:r>
            <w:r w:rsidRPr="00BD0B41">
              <w:rPr>
                <w:rFonts w:asciiTheme="minorHAnsi" w:hAnsiTheme="minorHAnsi" w:cstheme="minorHAnsi"/>
                <w:lang w:val="es-ES_tradnl"/>
              </w:rPr>
              <w:t>)</w:t>
            </w:r>
          </w:p>
          <w:p w14:paraId="546F69E0" w14:textId="50DC75C2" w:rsidR="00422F55" w:rsidRPr="00BD0B41" w:rsidRDefault="00422F55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Asistencia del todo el profesorado del centro, pues se trata de un proyecto institucional que implica a toda la comunidad educativa.</w:t>
            </w:r>
          </w:p>
          <w:p w14:paraId="57FA0EC3" w14:textId="45A2E39E" w:rsidR="00D1147E" w:rsidRPr="00BD0B41" w:rsidRDefault="00993FE6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T</w:t>
            </w:r>
            <w:r w:rsidR="00D1147E" w:rsidRPr="00BD0B41">
              <w:rPr>
                <w:rFonts w:asciiTheme="minorHAnsi" w:hAnsiTheme="minorHAnsi" w:cstheme="minorHAnsi"/>
                <w:lang w:val="es-ES_tradnl"/>
              </w:rPr>
              <w:t>rabajo en equipos para contextualizar materiales.</w:t>
            </w:r>
          </w:p>
          <w:p w14:paraId="2F153D6F" w14:textId="77777777" w:rsidR="00D1147E" w:rsidRPr="00BD0B41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Entrega de materiales iniciales para la implementación del Programa TEI en el centro educativo</w:t>
            </w:r>
          </w:p>
          <w:p w14:paraId="5CE2A90F" w14:textId="77777777" w:rsidR="00D1147E" w:rsidRPr="00BD0B41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Licencias para la utilización y contextualización de los materiales. (copyright)</w:t>
            </w:r>
          </w:p>
          <w:p w14:paraId="7E7C8734" w14:textId="77777777" w:rsidR="00D1147E" w:rsidRPr="00BD0B41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Asesoramiento en el proceso de adaptación y contextualización de materiales.</w:t>
            </w:r>
          </w:p>
          <w:p w14:paraId="0A5BBF2B" w14:textId="77777777" w:rsidR="00D1147E" w:rsidRPr="00BD0B41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Revisión del proyecto final elaborado de cada centro</w:t>
            </w:r>
          </w:p>
          <w:p w14:paraId="7CC19009" w14:textId="2C35C3D5" w:rsidR="00D1147E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Asesoramiento durante el proceso de implementación</w:t>
            </w:r>
          </w:p>
          <w:p w14:paraId="4027FF90" w14:textId="0A5EE8FE" w:rsidR="00784141" w:rsidRPr="002E6E2D" w:rsidRDefault="002B202D" w:rsidP="002E6E2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Seguimiento de </w:t>
            </w:r>
            <w:r w:rsidR="00422F55">
              <w:rPr>
                <w:rFonts w:asciiTheme="minorHAnsi" w:hAnsiTheme="minorHAnsi" w:cstheme="minorHAnsi"/>
                <w:lang w:val="es-ES_tradnl"/>
              </w:rPr>
              <w:t xml:space="preserve">los tres </w:t>
            </w:r>
            <w:r>
              <w:rPr>
                <w:rFonts w:asciiTheme="minorHAnsi" w:hAnsiTheme="minorHAnsi" w:cstheme="minorHAnsi"/>
                <w:lang w:val="es-ES_tradnl"/>
              </w:rPr>
              <w:t>primeros años de implementación</w:t>
            </w:r>
          </w:p>
          <w:p w14:paraId="08341E6B" w14:textId="77777777" w:rsidR="00784141" w:rsidRPr="00BD0B41" w:rsidRDefault="00784141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4D97E22E" w14:textId="5888A3F4" w:rsidR="00347AD3" w:rsidRDefault="00347AD3" w:rsidP="00347A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 xml:space="preserve">ENTREGA DE MATERIAL DE 1er AÑO DE </w:t>
            </w:r>
            <w:r w:rsidR="00784141">
              <w:rPr>
                <w:rFonts w:asciiTheme="minorHAnsi" w:hAnsiTheme="minorHAnsi" w:cstheme="minorHAnsi"/>
                <w:b/>
                <w:lang w:val="es-ES_tradnl"/>
              </w:rPr>
              <w:t>IMPLEMENTACIÓN:</w:t>
            </w:r>
            <w:r w:rsidR="00422F55">
              <w:rPr>
                <w:rFonts w:asciiTheme="minorHAnsi" w:hAnsiTheme="minorHAnsi" w:cstheme="minorHAnsi"/>
                <w:b/>
                <w:lang w:val="es-ES_tradnl"/>
              </w:rPr>
              <w:t xml:space="preserve"> Dirigido al alumnado de los cursos impares:</w:t>
            </w:r>
          </w:p>
          <w:p w14:paraId="06FCA576" w14:textId="77777777" w:rsidR="005D41CC" w:rsidRDefault="005D41CC" w:rsidP="00347A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3E725AD7" w14:textId="18C56D10" w:rsidR="00347AD3" w:rsidRPr="00EA1480" w:rsidRDefault="00347AD3" w:rsidP="00347AD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347AD3">
              <w:rPr>
                <w:rFonts w:asciiTheme="minorHAnsi" w:hAnsiTheme="minorHAnsi" w:cstheme="minorHAnsi"/>
                <w:b/>
                <w:lang w:val="es-ES_tradnl"/>
              </w:rPr>
              <w:t>Materiales de formación inicial</w:t>
            </w:r>
            <w:r>
              <w:rPr>
                <w:rFonts w:asciiTheme="minorHAnsi" w:hAnsiTheme="minorHAnsi" w:cstheme="minorHAnsi"/>
                <w:bCs/>
                <w:lang w:val="es-ES_tradnl"/>
              </w:rPr>
              <w:t xml:space="preserve"> para el alumnado tutor/a y tutorizado/</w:t>
            </w:r>
            <w:r w:rsidR="00D34F62">
              <w:rPr>
                <w:rFonts w:asciiTheme="minorHAnsi" w:hAnsiTheme="minorHAnsi" w:cstheme="minorHAnsi"/>
                <w:bCs/>
                <w:lang w:val="es-ES_tradnl"/>
              </w:rPr>
              <w:t>a,</w:t>
            </w:r>
          </w:p>
          <w:p w14:paraId="72462C22" w14:textId="1A98B94F" w:rsidR="00BC067D" w:rsidRPr="00BC067D" w:rsidRDefault="00EA1480" w:rsidP="00BC067D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 xml:space="preserve">     Educación infantil: </w:t>
            </w:r>
            <w:r w:rsidR="00784141">
              <w:rPr>
                <w:rFonts w:asciiTheme="minorHAnsi" w:hAnsiTheme="minorHAnsi" w:cstheme="minorHAnsi"/>
                <w:b/>
                <w:lang w:val="es-ES_tradnl"/>
              </w:rPr>
              <w:t>Alumnado</w:t>
            </w:r>
            <w:r>
              <w:rPr>
                <w:rFonts w:asciiTheme="minorHAnsi" w:hAnsiTheme="minorHAnsi" w:cstheme="minorHAnsi"/>
                <w:b/>
                <w:lang w:val="es-ES_tradnl"/>
              </w:rPr>
              <w:t xml:space="preserve"> de 3, 4, y 5 años</w:t>
            </w:r>
          </w:p>
          <w:p w14:paraId="2CD15400" w14:textId="673C2735" w:rsidR="00EA1480" w:rsidRDefault="00EA1480" w:rsidP="00EA1480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 xml:space="preserve">     Educación Primaria: </w:t>
            </w:r>
            <w:r w:rsidR="00784141">
              <w:rPr>
                <w:rFonts w:asciiTheme="minorHAnsi" w:hAnsiTheme="minorHAnsi" w:cstheme="minorHAnsi"/>
                <w:b/>
                <w:lang w:val="es-ES_tradnl"/>
              </w:rPr>
              <w:t>Alumnado</w:t>
            </w:r>
            <w:r>
              <w:rPr>
                <w:rFonts w:asciiTheme="minorHAnsi" w:hAnsiTheme="minorHAnsi" w:cstheme="minorHAnsi"/>
                <w:b/>
                <w:lang w:val="es-ES_tradnl"/>
              </w:rPr>
              <w:t xml:space="preserve"> de 3º y 5º</w:t>
            </w:r>
            <w:r w:rsidR="00BC067D">
              <w:rPr>
                <w:rFonts w:asciiTheme="minorHAnsi" w:hAnsiTheme="minorHAnsi" w:cstheme="minorHAnsi"/>
                <w:b/>
                <w:lang w:val="es-ES_tradnl"/>
              </w:rPr>
              <w:t xml:space="preserve"> curso</w:t>
            </w:r>
          </w:p>
          <w:p w14:paraId="3188D4FE" w14:textId="0794ADBD" w:rsidR="0027283C" w:rsidRPr="00347AD3" w:rsidRDefault="0027283C" w:rsidP="00EA1480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 xml:space="preserve">     Educación Secundaria: Alumnado de 1º y 3º curso</w:t>
            </w:r>
          </w:p>
          <w:p w14:paraId="24BC5895" w14:textId="02803A04" w:rsidR="00347AD3" w:rsidRPr="00347AD3" w:rsidRDefault="00347AD3" w:rsidP="00347A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Cs/>
                <w:lang w:val="es-ES_tradnl"/>
              </w:rPr>
              <w:t>Actividades de formación inicial (Pw, videos, actividades)</w:t>
            </w:r>
          </w:p>
          <w:p w14:paraId="0C3E5771" w14:textId="09836CCF" w:rsidR="00347AD3" w:rsidRPr="00347AD3" w:rsidRDefault="00347AD3" w:rsidP="00347A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Cs/>
                <w:lang w:val="es-ES_tradnl"/>
              </w:rPr>
              <w:t>Evaluación alumnado trimestral y final de curso</w:t>
            </w:r>
          </w:p>
          <w:p w14:paraId="33725179" w14:textId="2550B819" w:rsidR="00347AD3" w:rsidRPr="00BD0B41" w:rsidRDefault="00347AD3" w:rsidP="00347A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Cs/>
                <w:lang w:val="es-ES_tradnl"/>
              </w:rPr>
              <w:t>Evaluación profesorado y equipo TEI final de curso</w:t>
            </w:r>
          </w:p>
          <w:p w14:paraId="56CCE330" w14:textId="66B7D89E" w:rsidR="00347AD3" w:rsidRPr="00BD0B41" w:rsidRDefault="00347AD3" w:rsidP="00347A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6A4926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Material y actividades para trabajar todo el año con el alumnado </w:t>
            </w:r>
            <w:r w:rsidR="00BC067D" w:rsidRPr="006A4926">
              <w:rPr>
                <w:rFonts w:asciiTheme="minorHAnsi" w:hAnsiTheme="minorHAnsi" w:cstheme="minorHAnsi"/>
                <w:b/>
                <w:bCs/>
                <w:lang w:val="es-ES_tradnl"/>
              </w:rPr>
              <w:t>tutor y tutorizado</w:t>
            </w:r>
            <w:r>
              <w:rPr>
                <w:rFonts w:asciiTheme="minorHAnsi" w:hAnsiTheme="minorHAnsi" w:cstheme="minorHAnsi"/>
                <w:lang w:val="es-ES_tradnl"/>
              </w:rPr>
              <w:t>.</w:t>
            </w:r>
          </w:p>
          <w:p w14:paraId="0D349889" w14:textId="28A42AA9" w:rsidR="00347AD3" w:rsidRPr="00BD0B41" w:rsidRDefault="00347AD3" w:rsidP="00347AD3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         + Actividades de tutorías </w:t>
            </w:r>
          </w:p>
          <w:p w14:paraId="35CC690E" w14:textId="77777777" w:rsidR="00347AD3" w:rsidRPr="00BD0B41" w:rsidRDefault="00347AD3" w:rsidP="00347AD3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         + Actividades de cohesión</w:t>
            </w:r>
          </w:p>
          <w:p w14:paraId="7DE71B25" w14:textId="77777777" w:rsidR="00347AD3" w:rsidRPr="00BD0B41" w:rsidRDefault="00347AD3" w:rsidP="00347AD3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         + Actividades de formación permanente</w:t>
            </w:r>
          </w:p>
          <w:p w14:paraId="26094B36" w14:textId="02705F8E" w:rsidR="00347AD3" w:rsidRDefault="00347AD3" w:rsidP="00347AD3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         + Actividades de evaluación tutores y tutorizados</w:t>
            </w:r>
          </w:p>
          <w:p w14:paraId="0E5CEEB8" w14:textId="77777777" w:rsidR="006A4926" w:rsidRDefault="006A4926" w:rsidP="00347AD3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  <w:p w14:paraId="2A2DC341" w14:textId="35F41448" w:rsidR="00876F98" w:rsidRPr="00876F98" w:rsidRDefault="006A4926" w:rsidP="00422F5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Las a</w:t>
            </w:r>
            <w:r w:rsidR="0027283C" w:rsidRPr="0027283C">
              <w:rPr>
                <w:rFonts w:cstheme="minorHAnsi"/>
                <w:b/>
                <w:bCs/>
                <w:lang w:val="es-ES_tradnl"/>
              </w:rPr>
              <w:t xml:space="preserve">ctividades </w:t>
            </w:r>
            <w:r w:rsidR="00876F98">
              <w:rPr>
                <w:rFonts w:cstheme="minorHAnsi"/>
                <w:b/>
                <w:bCs/>
                <w:lang w:val="es-ES_tradnl"/>
              </w:rPr>
              <w:t>es</w:t>
            </w:r>
            <w:r>
              <w:rPr>
                <w:rFonts w:cstheme="minorHAnsi"/>
                <w:b/>
                <w:bCs/>
                <w:lang w:val="es-ES_tradnl"/>
              </w:rPr>
              <w:t>tán</w:t>
            </w:r>
            <w:r w:rsidR="00422F55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876F98">
              <w:rPr>
                <w:rFonts w:cstheme="minorHAnsi"/>
                <w:b/>
                <w:bCs/>
                <w:lang w:val="es-ES_tradnl"/>
              </w:rPr>
              <w:t>relacionadas con los siguientes centros de interés</w:t>
            </w:r>
            <w:r w:rsidR="00422F55">
              <w:rPr>
                <w:rFonts w:cstheme="minorHAnsi"/>
                <w:b/>
                <w:bCs/>
                <w:lang w:val="es-ES_tradnl"/>
              </w:rPr>
              <w:t xml:space="preserve">: </w:t>
            </w:r>
          </w:p>
          <w:p w14:paraId="338ADC29" w14:textId="44D59002" w:rsidR="0027283C" w:rsidRPr="00876F98" w:rsidRDefault="00876F98" w:rsidP="00876F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Autoconocimiento</w:t>
            </w:r>
          </w:p>
          <w:p w14:paraId="370DCA94" w14:textId="1FDB6CDF" w:rsidR="00876F98" w:rsidRPr="00876F98" w:rsidRDefault="00876F98" w:rsidP="00876F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lastRenderedPageBreak/>
              <w:t>Empatía</w:t>
            </w:r>
          </w:p>
          <w:p w14:paraId="68F96359" w14:textId="761295E7" w:rsidR="00876F98" w:rsidRPr="00876F98" w:rsidRDefault="00876F98" w:rsidP="00876F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Inclusión</w:t>
            </w:r>
          </w:p>
          <w:p w14:paraId="61333E48" w14:textId="7C8E6B72" w:rsidR="00876F98" w:rsidRPr="00876F98" w:rsidRDefault="00876F98" w:rsidP="00876F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Cohesión de grupos</w:t>
            </w:r>
          </w:p>
          <w:p w14:paraId="23A38302" w14:textId="1E98668E" w:rsidR="00876F98" w:rsidRPr="00876F98" w:rsidRDefault="00876F98" w:rsidP="00876F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Ciberacoso</w:t>
            </w:r>
            <w:r w:rsidR="006A4926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6A4926" w:rsidRPr="005E0577">
              <w:rPr>
                <w:rFonts w:asciiTheme="minorHAnsi" w:hAnsiTheme="minorHAnsi" w:cstheme="minorHAnsi"/>
                <w:b/>
                <w:bCs/>
                <w:lang w:val="es-ES_tradnl"/>
              </w:rPr>
              <w:t>TEI</w:t>
            </w:r>
            <w:r w:rsidR="006A4926" w:rsidRPr="00BD0B41">
              <w:rPr>
                <w:rFonts w:asciiTheme="minorHAnsi" w:hAnsiTheme="minorHAnsi" w:cstheme="minorHAnsi"/>
                <w:lang w:val="es-ES_tradnl"/>
              </w:rPr>
              <w:t>@</w:t>
            </w:r>
          </w:p>
          <w:p w14:paraId="19A1134B" w14:textId="064D996B" w:rsidR="00876F98" w:rsidRPr="00876F98" w:rsidRDefault="00876F98" w:rsidP="00876F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 xml:space="preserve">Respeto </w:t>
            </w:r>
          </w:p>
          <w:p w14:paraId="30D63099" w14:textId="05BDCFD4" w:rsidR="00876F98" w:rsidRPr="00876F98" w:rsidRDefault="00876F98" w:rsidP="00876F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Compromiso</w:t>
            </w:r>
          </w:p>
          <w:p w14:paraId="1D06CCFD" w14:textId="5E79B183" w:rsidR="00876F98" w:rsidRPr="00541667" w:rsidRDefault="00876F98" w:rsidP="00876F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El “mes de Guille”</w:t>
            </w:r>
          </w:p>
          <w:p w14:paraId="1422C1EF" w14:textId="77777777" w:rsidR="00541667" w:rsidRPr="00422F55" w:rsidRDefault="00541667" w:rsidP="00541667">
            <w:pPr>
              <w:pStyle w:val="Prrafodelista"/>
              <w:spacing w:after="0" w:line="240" w:lineRule="auto"/>
              <w:ind w:left="1891"/>
              <w:jc w:val="both"/>
              <w:rPr>
                <w:rFonts w:cstheme="minorHAnsi"/>
                <w:lang w:val="es-ES_tradnl"/>
              </w:rPr>
            </w:pPr>
          </w:p>
          <w:p w14:paraId="31C6AB1D" w14:textId="5F741600" w:rsidR="0027283C" w:rsidRDefault="0027283C" w:rsidP="007841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 w:rsidRPr="0027283C">
              <w:rPr>
                <w:rFonts w:cstheme="minorHAnsi"/>
                <w:b/>
                <w:bCs/>
                <w:lang w:val="es-ES_tradnl"/>
              </w:rPr>
              <w:t>Actividades específicas</w:t>
            </w:r>
            <w:r w:rsidRPr="0027283C">
              <w:rPr>
                <w:rFonts w:cstheme="minorHAnsi"/>
                <w:lang w:val="es-ES_tradnl"/>
              </w:rPr>
              <w:t xml:space="preserve"> “</w:t>
            </w:r>
            <w:r w:rsidRPr="0027283C">
              <w:rPr>
                <w:rFonts w:cstheme="minorHAnsi"/>
                <w:b/>
                <w:bCs/>
                <w:lang w:val="es-ES_tradnl"/>
              </w:rPr>
              <w:t>EL MES DE GUILLE</w:t>
            </w:r>
            <w:r w:rsidRPr="0027283C">
              <w:rPr>
                <w:rFonts w:cstheme="minorHAnsi"/>
                <w:lang w:val="es-ES_tradnl"/>
              </w:rPr>
              <w:t xml:space="preserve">” elaboradas conjuntamente con </w:t>
            </w:r>
            <w:r w:rsidRPr="0027283C">
              <w:rPr>
                <w:rFonts w:cstheme="minorHAnsi"/>
                <w:b/>
                <w:bCs/>
                <w:lang w:val="es-ES_tradnl"/>
              </w:rPr>
              <w:t>Alejandro Palomas</w:t>
            </w:r>
            <w:r w:rsidRPr="0027283C">
              <w:rPr>
                <w:rFonts w:cstheme="minorHAnsi"/>
                <w:lang w:val="es-ES_tradnl"/>
              </w:rPr>
              <w:t xml:space="preserve"> (premio nacional de literatura infantil y juvenil 2016 y previo Nadal 2018), bajo el título genérico “Guille y Alejandro Palomas caminan de la mano del Programa TEI en la prevención del acoso escolar” dirigidas al alumnado y a las familias. </w:t>
            </w:r>
            <w:r>
              <w:rPr>
                <w:rFonts w:cstheme="minorHAnsi"/>
                <w:lang w:val="es-ES_tradnl"/>
              </w:rPr>
              <w:t>Para los cursos implicados de primaria y secundaria</w:t>
            </w:r>
          </w:p>
          <w:p w14:paraId="2744AB11" w14:textId="77777777" w:rsidR="00541667" w:rsidRPr="00784141" w:rsidRDefault="00541667" w:rsidP="00541667">
            <w:pPr>
              <w:pStyle w:val="Prrafodelista"/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</w:p>
          <w:p w14:paraId="4D971854" w14:textId="0D5B4264" w:rsidR="00347AD3" w:rsidRDefault="00347AD3" w:rsidP="00347A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Licencias para la utilización y contextualización de los materiales. (copyright)</w:t>
            </w:r>
          </w:p>
          <w:p w14:paraId="53466F65" w14:textId="77777777" w:rsidR="00541667" w:rsidRPr="00541667" w:rsidRDefault="00541667" w:rsidP="00541667">
            <w:p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</w:p>
          <w:p w14:paraId="010EA786" w14:textId="3640BA92" w:rsidR="00347AD3" w:rsidRDefault="00347AD3" w:rsidP="00347AD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Entrega de placa como centro que desarrolla la metodología TEI.</w:t>
            </w:r>
          </w:p>
          <w:p w14:paraId="0BE335D6" w14:textId="77777777" w:rsidR="00B42D3B" w:rsidRPr="00BD0B41" w:rsidRDefault="00B42D3B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7E4FA738" w14:textId="17C1224A" w:rsidR="00D1147E" w:rsidRDefault="00D1147E" w:rsidP="0008744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D0B41">
              <w:rPr>
                <w:rFonts w:cstheme="minorHAnsi"/>
                <w:b/>
              </w:rPr>
              <w:t>FORMACIÓN DE FAMILIAS:</w:t>
            </w:r>
          </w:p>
          <w:p w14:paraId="674D3B82" w14:textId="77777777" w:rsidR="00CE0E55" w:rsidRPr="00BD0B41" w:rsidRDefault="00CE0E55" w:rsidP="0008744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0CF043B" w14:textId="72BA6E99" w:rsidR="00D1147E" w:rsidRPr="00BD0B41" w:rsidRDefault="00D1147E" w:rsidP="0008744D">
            <w:p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Se hará a al finalizar la formación presencial del profesorado, el segundo día,</w:t>
            </w:r>
            <w:r w:rsidR="00942827">
              <w:rPr>
                <w:rFonts w:cstheme="minorHAnsi"/>
              </w:rPr>
              <w:t xml:space="preserve"> o cuando la situación de pandemia y el centro educativo lo considere más adecuado</w:t>
            </w:r>
            <w:r w:rsidR="002B202D">
              <w:rPr>
                <w:rFonts w:cstheme="minorHAnsi"/>
              </w:rPr>
              <w:t>,</w:t>
            </w:r>
            <w:r w:rsidRPr="00BD0B41">
              <w:rPr>
                <w:rFonts w:cstheme="minorHAnsi"/>
              </w:rPr>
              <w:t xml:space="preserve"> tendrá una duración estimada de 90 minutos (en todo caso no se finalizará la sesión sin haber dado respuesta a todas las preguntas o casos presentados por las familias).</w:t>
            </w:r>
          </w:p>
          <w:p w14:paraId="30E23310" w14:textId="51918E74" w:rsidR="00D1147E" w:rsidRDefault="00D1147E" w:rsidP="0008744D">
            <w:p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 xml:space="preserve">Irá dirigida a todas las familias </w:t>
            </w:r>
            <w:r w:rsidR="002B202D">
              <w:rPr>
                <w:rFonts w:cstheme="minorHAnsi"/>
              </w:rPr>
              <w:t>del  centro cuya etapa esté implicada en el desarrollo del Programa TEI</w:t>
            </w:r>
            <w:r w:rsidRPr="00BD0B41">
              <w:rPr>
                <w:rFonts w:cstheme="minorHAnsi"/>
              </w:rPr>
              <w:t>, en el caso de centros que tengas más de una etapa podrá hacerse conjuntamente siempre que se estime adecuado.</w:t>
            </w:r>
          </w:p>
          <w:p w14:paraId="5812D414" w14:textId="273343D0" w:rsidR="00FB335A" w:rsidRPr="00BD0B41" w:rsidRDefault="00FB335A" w:rsidP="0008744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Podrá realizarse por centro educativo o a nivel de ciudad por etapas.</w:t>
            </w:r>
          </w:p>
          <w:p w14:paraId="70CDA84E" w14:textId="77777777" w:rsidR="00D1147E" w:rsidRPr="00BD0B41" w:rsidRDefault="00D1147E" w:rsidP="0008744D">
            <w:p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Contenidos:</w:t>
            </w:r>
          </w:p>
          <w:p w14:paraId="1CBE9AB8" w14:textId="77777777" w:rsidR="00D1147E" w:rsidRPr="00BD0B41" w:rsidRDefault="00D1147E" w:rsidP="00D114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¿Qué es la convivencia, conflicto, violencia y acoso escolar?</w:t>
            </w:r>
          </w:p>
          <w:p w14:paraId="57424B5A" w14:textId="77777777" w:rsidR="00D1147E" w:rsidRPr="00BD0B41" w:rsidRDefault="00D1147E" w:rsidP="00D114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Qué es el Programa TEI que se aplica en el centro educativo donde están matriculados vuestros hijos/as?</w:t>
            </w:r>
          </w:p>
          <w:p w14:paraId="2551929D" w14:textId="77777777" w:rsidR="00D1147E" w:rsidRPr="00BD0B41" w:rsidRDefault="00D1147E" w:rsidP="00D114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Qué se puede hacer desde la familia en la prevención de la violencia y el acoso escolar:</w:t>
            </w:r>
          </w:p>
          <w:p w14:paraId="45725F7C" w14:textId="77777777" w:rsidR="00D1147E" w:rsidRPr="00BD0B41" w:rsidRDefault="00D1147E" w:rsidP="00D1147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En el entorno familiar</w:t>
            </w:r>
          </w:p>
          <w:p w14:paraId="4FC5F8B4" w14:textId="77777777" w:rsidR="00D1147E" w:rsidRPr="00BD0B41" w:rsidRDefault="00D1147E" w:rsidP="00D1147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En el entorno educativo, vuestro centro</w:t>
            </w:r>
          </w:p>
          <w:p w14:paraId="78E2F75D" w14:textId="77777777" w:rsidR="00D1147E" w:rsidRPr="00BD0B41" w:rsidRDefault="00D1147E" w:rsidP="00D1147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En el entorno social de vuestra población</w:t>
            </w:r>
          </w:p>
          <w:p w14:paraId="492A26CF" w14:textId="68CDBC35" w:rsidR="006450C5" w:rsidRDefault="006450C5" w:rsidP="00B42D3B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48F122D0" w14:textId="65D17188" w:rsidR="00B42D3B" w:rsidRDefault="00B42D3B" w:rsidP="00B42D3B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69F66BAB" w14:textId="5130ADDD" w:rsidR="00B42D3B" w:rsidRDefault="00B42D3B" w:rsidP="00B42D3B">
            <w:p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  <w:b/>
              </w:rPr>
              <w:t>FORMACIÓN DE MONITORES</w:t>
            </w:r>
            <w:r w:rsidR="00383A59">
              <w:rPr>
                <w:rFonts w:cstheme="minorHAnsi"/>
                <w:b/>
              </w:rPr>
              <w:t>/RAS, ENTRENADORES/RAS</w:t>
            </w:r>
            <w:r w:rsidRPr="00BD0B41">
              <w:rPr>
                <w:rFonts w:cstheme="minorHAnsi"/>
                <w:b/>
              </w:rPr>
              <w:t xml:space="preserve"> DE COMEDOR, ACTIVIDADES EXTRAESCOLAR, DEPORTIVAS</w:t>
            </w:r>
            <w:r w:rsidR="00CE0E55">
              <w:rPr>
                <w:rFonts w:cstheme="minorHAnsi"/>
                <w:b/>
              </w:rPr>
              <w:t>, AGENTES TUTORES</w:t>
            </w:r>
            <w:r w:rsidRPr="00BD0B41">
              <w:rPr>
                <w:rFonts w:cstheme="minorHAnsi"/>
                <w:b/>
              </w:rPr>
              <w:t xml:space="preserve"> Y PERSONAL DEL AJUNTAMIENTO RELACIONADO CON INFANCIA Y ADOLESCENCIA</w:t>
            </w:r>
            <w:r w:rsidRPr="00BD0B41">
              <w:rPr>
                <w:rFonts w:cstheme="minorHAnsi"/>
              </w:rPr>
              <w:t>:</w:t>
            </w:r>
          </w:p>
          <w:p w14:paraId="538AD219" w14:textId="77777777" w:rsidR="00CE0E55" w:rsidRPr="00BD0B41" w:rsidRDefault="00CE0E55" w:rsidP="00B42D3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D8D683F" w14:textId="33DC4739" w:rsidR="00B42D3B" w:rsidRPr="00BD0B41" w:rsidRDefault="00B42D3B" w:rsidP="00B42D3B">
            <w:p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 xml:space="preserve"> Se realizará </w:t>
            </w:r>
            <w:r w:rsidR="00383A59">
              <w:rPr>
                <w:rFonts w:cstheme="minorHAnsi"/>
              </w:rPr>
              <w:t>a continuación de la formación del profesorado</w:t>
            </w:r>
            <w:r w:rsidRPr="00BD0B41">
              <w:rPr>
                <w:rFonts w:cstheme="minorHAnsi"/>
              </w:rPr>
              <w:t xml:space="preserve">, una vez iniciado </w:t>
            </w:r>
            <w:r w:rsidR="00383A59">
              <w:rPr>
                <w:rFonts w:cstheme="minorHAnsi"/>
              </w:rPr>
              <w:t>el proceso de implementación del TEI.</w:t>
            </w:r>
          </w:p>
          <w:p w14:paraId="24E50CA9" w14:textId="77777777" w:rsidR="00B42D3B" w:rsidRPr="00BD0B41" w:rsidRDefault="00B42D3B" w:rsidP="00B42D3B">
            <w:p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Las características generales de la formación son las siguientes</w:t>
            </w:r>
          </w:p>
          <w:p w14:paraId="022365B9" w14:textId="77777777" w:rsidR="00B42D3B" w:rsidRPr="00BD0B41" w:rsidRDefault="00B42D3B" w:rsidP="00B42D3B">
            <w:p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Contenidos:</w:t>
            </w:r>
          </w:p>
          <w:p w14:paraId="230211C5" w14:textId="77777777" w:rsidR="00B42D3B" w:rsidRPr="00BD0B41" w:rsidRDefault="00B42D3B" w:rsidP="00B42D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¿Qué es la convivencia, conflicto, violencia y acoso escolar?</w:t>
            </w:r>
          </w:p>
          <w:p w14:paraId="217088D0" w14:textId="77777777" w:rsidR="00B42D3B" w:rsidRPr="00BD0B41" w:rsidRDefault="00B42D3B" w:rsidP="00B42D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¿Qué es el Programa TEI que se aplica en el Centro educativo?</w:t>
            </w:r>
          </w:p>
          <w:p w14:paraId="753D60A9" w14:textId="77777777" w:rsidR="00B42D3B" w:rsidRPr="00BD0B41" w:rsidRDefault="00B42D3B" w:rsidP="00B42D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 xml:space="preserve">Qué se puede hacer desde vuestra actividad en la prevención de la violencia y el acoso escolar </w:t>
            </w:r>
          </w:p>
          <w:p w14:paraId="4EB23013" w14:textId="6FFFD82E" w:rsidR="00B42D3B" w:rsidRDefault="00B42D3B" w:rsidP="00B42D3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 xml:space="preserve">¿Cómo hacer la coordinación </w:t>
            </w:r>
            <w:r w:rsidR="00CE0E55">
              <w:rPr>
                <w:rFonts w:cstheme="minorHAnsi"/>
              </w:rPr>
              <w:t>e intervención</w:t>
            </w:r>
            <w:r w:rsidRPr="00BD0B41">
              <w:rPr>
                <w:rFonts w:cstheme="minorHAnsi"/>
              </w:rPr>
              <w:t xml:space="preserve"> - centro educativo y familia?</w:t>
            </w:r>
          </w:p>
          <w:p w14:paraId="24EB2C56" w14:textId="77777777" w:rsidR="00B42D3B" w:rsidRPr="00BD0B41" w:rsidRDefault="00B42D3B" w:rsidP="00B42D3B">
            <w:pPr>
              <w:spacing w:after="0" w:line="240" w:lineRule="auto"/>
              <w:ind w:left="720"/>
              <w:jc w:val="both"/>
              <w:rPr>
                <w:rFonts w:cstheme="minorHAnsi"/>
              </w:rPr>
            </w:pPr>
          </w:p>
          <w:p w14:paraId="6D109424" w14:textId="29409EF4" w:rsidR="00B42D3B" w:rsidRPr="00BD0B41" w:rsidRDefault="00B42D3B" w:rsidP="00B42D3B">
            <w:pPr>
              <w:spacing w:after="0" w:line="240" w:lineRule="auto"/>
              <w:jc w:val="both"/>
              <w:rPr>
                <w:rFonts w:cstheme="minorHAnsi"/>
              </w:rPr>
            </w:pPr>
            <w:r w:rsidRPr="00BD0B41">
              <w:rPr>
                <w:rFonts w:cstheme="minorHAnsi"/>
              </w:rPr>
              <w:t>La duración será de 3 horas presenciales</w:t>
            </w:r>
            <w:r>
              <w:rPr>
                <w:rFonts w:cstheme="minorHAnsi"/>
              </w:rPr>
              <w:t>,</w:t>
            </w:r>
            <w:r w:rsidRPr="00BD0B41">
              <w:rPr>
                <w:rFonts w:cstheme="minorHAnsi"/>
              </w:rPr>
              <w:t xml:space="preserve"> en sesión de mañana o tarde, para adaptarnos a las características socio-laborales del colectivo al que vaya dirigida la formación.</w:t>
            </w:r>
            <w:r w:rsidR="0057152C">
              <w:rPr>
                <w:rFonts w:cstheme="minorHAnsi"/>
              </w:rPr>
              <w:t xml:space="preserve"> En el caso de centros educativos con poco personal realizando estas tareas, participarán en la primera sesión de formación del profesorado.</w:t>
            </w:r>
          </w:p>
          <w:p w14:paraId="72AB7356" w14:textId="18428C99" w:rsidR="00B42D3B" w:rsidRPr="00BD0B41" w:rsidRDefault="00B42D3B" w:rsidP="00B42D3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 el caso de ciudades o municipios TEI, se realizará una formación específica</w:t>
            </w:r>
            <w:r w:rsidR="00383A59">
              <w:rPr>
                <w:rFonts w:cstheme="minorHAnsi"/>
              </w:rPr>
              <w:t xml:space="preserve"> a nivel de </w:t>
            </w:r>
            <w:r w:rsidR="00EF62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municipio o ciudad</w:t>
            </w:r>
          </w:p>
          <w:p w14:paraId="5726A07B" w14:textId="77777777" w:rsidR="00B42D3B" w:rsidRPr="00BD0B41" w:rsidRDefault="00B42D3B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72C8AFF0" w14:textId="7D61CAD8" w:rsidR="00D1147E" w:rsidRPr="00BD0B41" w:rsidRDefault="00D1147E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BD0B41">
              <w:rPr>
                <w:rFonts w:asciiTheme="minorHAnsi" w:hAnsiTheme="minorHAnsi" w:cstheme="minorHAnsi"/>
                <w:b/>
                <w:lang w:val="es-ES_tradnl"/>
              </w:rPr>
              <w:t xml:space="preserve">SEGUIMIENTO, VALORACIÓN Y PROPUESTAS DE MEJORAS </w:t>
            </w:r>
            <w:r w:rsidR="00046088">
              <w:rPr>
                <w:rFonts w:asciiTheme="minorHAnsi" w:hAnsiTheme="minorHAnsi" w:cstheme="minorHAnsi"/>
                <w:b/>
                <w:lang w:val="es-ES_tradnl"/>
              </w:rPr>
              <w:t xml:space="preserve">DEL PROCESO </w:t>
            </w:r>
            <w:r w:rsidRPr="00BD0B41">
              <w:rPr>
                <w:rFonts w:asciiTheme="minorHAnsi" w:hAnsiTheme="minorHAnsi" w:cstheme="minorHAnsi"/>
                <w:b/>
                <w:lang w:val="es-ES_tradnl"/>
              </w:rPr>
              <w:t>DE IMPLEMENTACIÓN</w:t>
            </w:r>
            <w:r w:rsidR="00993FE6">
              <w:rPr>
                <w:rFonts w:asciiTheme="minorHAnsi" w:hAnsiTheme="minorHAnsi" w:cstheme="minorHAnsi"/>
                <w:b/>
                <w:lang w:val="es-ES_tradnl"/>
              </w:rPr>
              <w:t xml:space="preserve"> DE PRIMER AÑO</w:t>
            </w:r>
            <w:r w:rsidRPr="00BD0B41">
              <w:rPr>
                <w:rFonts w:asciiTheme="minorHAnsi" w:hAnsiTheme="minorHAnsi" w:cstheme="minorHAnsi"/>
                <w:b/>
                <w:lang w:val="es-ES_tradnl"/>
              </w:rPr>
              <w:t>:</w:t>
            </w:r>
          </w:p>
          <w:p w14:paraId="1812867F" w14:textId="77777777" w:rsidR="00D1147E" w:rsidRPr="00BD0B41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2 valoraciones de procedimientos y contenidos del desarrollo del programa TEI (Finales del primer y tercer trimestre)</w:t>
            </w:r>
          </w:p>
          <w:p w14:paraId="19BE76CD" w14:textId="77777777" w:rsidR="00D1147E" w:rsidRPr="00BD0B41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Memoria, DAFO, Propuestas de Mejora</w:t>
            </w:r>
          </w:p>
          <w:p w14:paraId="4646175A" w14:textId="4C69F684" w:rsidR="00D1147E" w:rsidRDefault="00D1147E" w:rsidP="00C42C8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Informe de valoración para el centro educativo</w:t>
            </w:r>
            <w:r w:rsidR="00F7011D">
              <w:rPr>
                <w:rFonts w:asciiTheme="minorHAnsi" w:hAnsiTheme="minorHAnsi" w:cstheme="minorHAnsi"/>
                <w:lang w:val="es-ES_tradnl"/>
              </w:rPr>
              <w:t xml:space="preserve"> final de curso</w:t>
            </w:r>
            <w:r w:rsidR="00C42C8A">
              <w:rPr>
                <w:rFonts w:asciiTheme="minorHAnsi" w:hAnsiTheme="minorHAnsi" w:cstheme="minorHAnsi"/>
                <w:lang w:val="es-ES_tradnl"/>
              </w:rPr>
              <w:t>.</w:t>
            </w:r>
          </w:p>
          <w:p w14:paraId="41936B1E" w14:textId="7999E8FD" w:rsidR="00531D52" w:rsidRDefault="00531D52" w:rsidP="00531D52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425D8487" w14:textId="4BB758B0" w:rsidR="00D1147E" w:rsidRDefault="00D1147E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tbl>
            <w:tblPr>
              <w:tblW w:w="8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2"/>
            </w:tblGrid>
            <w:tr w:rsidR="00B42D3B" w:rsidRPr="00BD0B41" w14:paraId="1724C62D" w14:textId="77777777" w:rsidTr="003D55BB">
              <w:tc>
                <w:tcPr>
                  <w:tcW w:w="8252" w:type="dxa"/>
                  <w:shd w:val="clear" w:color="auto" w:fill="E7E6E6" w:themeFill="background2"/>
                </w:tcPr>
                <w:p w14:paraId="702A0593" w14:textId="32E21067" w:rsidR="00B42D3B" w:rsidRPr="00BD0B41" w:rsidRDefault="00531D52" w:rsidP="00B42D3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</w:t>
                  </w:r>
                  <w:r w:rsidR="00B42D3B" w:rsidRPr="00BD0B41">
                    <w:rPr>
                      <w:rFonts w:cstheme="minorHAnsi"/>
                      <w:b/>
                    </w:rPr>
                    <w:t>e AÑO DE FORMACIÓN, IMPLEMENTACIÓN Y EVALUACIÓN</w:t>
                  </w:r>
                  <w:r w:rsidR="006A4926">
                    <w:rPr>
                      <w:rFonts w:cstheme="minorHAnsi"/>
                      <w:b/>
                    </w:rPr>
                    <w:t xml:space="preserve"> (CURSOS PARES)</w:t>
                  </w:r>
                </w:p>
              </w:tc>
            </w:tr>
          </w:tbl>
          <w:p w14:paraId="37A360E7" w14:textId="77777777" w:rsidR="00B42D3B" w:rsidRPr="00BD0B41" w:rsidRDefault="00B42D3B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07C89340" w14:textId="1A7E1C18" w:rsidR="00D74A5B" w:rsidRPr="00BD0B41" w:rsidRDefault="00C42C8A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FORMACIÓN</w:t>
            </w:r>
            <w:r w:rsidR="00F7011D">
              <w:rPr>
                <w:rFonts w:asciiTheme="minorHAnsi" w:hAnsiTheme="minorHAnsi" w:cstheme="minorHAnsi"/>
                <w:b/>
                <w:lang w:val="es-ES_tradnl"/>
              </w:rPr>
              <w:t>/PRESENTACIÓN DE MATERIAL DE 2º AÑO</w:t>
            </w:r>
            <w:r>
              <w:rPr>
                <w:rFonts w:asciiTheme="minorHAnsi" w:hAnsiTheme="minorHAnsi" w:cstheme="minorHAnsi"/>
                <w:b/>
                <w:lang w:val="es-ES_tradnl"/>
              </w:rPr>
              <w:t>:</w:t>
            </w:r>
          </w:p>
          <w:p w14:paraId="7F148E67" w14:textId="3A8D0CA8" w:rsidR="00D1147E" w:rsidRPr="00BD0B41" w:rsidRDefault="00D1147E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BD0B41">
              <w:rPr>
                <w:rFonts w:asciiTheme="minorHAnsi" w:hAnsiTheme="minorHAnsi" w:cstheme="minorHAnsi"/>
                <w:b/>
                <w:lang w:val="es-ES_tradnl"/>
              </w:rPr>
              <w:t xml:space="preserve">Profesorado </w:t>
            </w:r>
            <w:r w:rsidR="00F7011D">
              <w:rPr>
                <w:rFonts w:asciiTheme="minorHAnsi" w:hAnsiTheme="minorHAnsi" w:cstheme="minorHAnsi"/>
                <w:b/>
                <w:lang w:val="es-ES_tradnl"/>
              </w:rPr>
              <w:t xml:space="preserve">que integra el </w:t>
            </w:r>
            <w:r w:rsidRPr="00BD0B41">
              <w:rPr>
                <w:rFonts w:asciiTheme="minorHAnsi" w:hAnsiTheme="minorHAnsi" w:cstheme="minorHAnsi"/>
                <w:b/>
                <w:lang w:val="es-ES_tradnl"/>
              </w:rPr>
              <w:t xml:space="preserve">equipo </w:t>
            </w:r>
            <w:r w:rsidR="002B202D">
              <w:rPr>
                <w:rFonts w:asciiTheme="minorHAnsi" w:hAnsiTheme="minorHAnsi" w:cstheme="minorHAnsi"/>
                <w:b/>
                <w:lang w:val="es-ES_tradnl"/>
              </w:rPr>
              <w:t>TEI</w:t>
            </w:r>
            <w:r w:rsidRPr="00BD0B41">
              <w:rPr>
                <w:rFonts w:asciiTheme="minorHAnsi" w:hAnsiTheme="minorHAnsi" w:cstheme="minorHAnsi"/>
                <w:b/>
                <w:lang w:val="es-ES_tradnl"/>
              </w:rPr>
              <w:t xml:space="preserve"> del centro, para completar la implementación en el 100% del centro educativo:</w:t>
            </w:r>
          </w:p>
          <w:p w14:paraId="622F2E65" w14:textId="704B707B" w:rsidR="0027283C" w:rsidRPr="00531D52" w:rsidRDefault="00D1147E" w:rsidP="00531D52">
            <w:pPr>
              <w:spacing w:after="0" w:line="240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531D52">
              <w:rPr>
                <w:rFonts w:cstheme="minorHAnsi"/>
                <w:b/>
                <w:bCs/>
                <w:lang w:val="es-ES_tradnl"/>
              </w:rPr>
              <w:t xml:space="preserve">Material y actividades de tutores y tutorizados para los cursos </w:t>
            </w:r>
            <w:r w:rsidR="0027283C" w:rsidRPr="00531D52">
              <w:rPr>
                <w:rFonts w:cstheme="minorHAnsi"/>
                <w:b/>
                <w:bCs/>
                <w:lang w:val="es-ES_tradnl"/>
              </w:rPr>
              <w:t xml:space="preserve">pendientes </w:t>
            </w:r>
          </w:p>
          <w:p w14:paraId="06837F5A" w14:textId="72F4AD39" w:rsidR="0027283C" w:rsidRPr="0027283C" w:rsidRDefault="0027283C" w:rsidP="0027283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  <w:lang w:val="es-ES_tradnl"/>
              </w:rPr>
            </w:pPr>
            <w:r w:rsidRPr="0027283C">
              <w:rPr>
                <w:rFonts w:cstheme="minorHAnsi"/>
                <w:b/>
                <w:lang w:val="es-ES_tradnl"/>
              </w:rPr>
              <w:t xml:space="preserve">Educación Primaria: </w:t>
            </w:r>
            <w:r w:rsidR="00D34F62" w:rsidRPr="0027283C">
              <w:rPr>
                <w:rFonts w:cstheme="minorHAnsi"/>
                <w:b/>
                <w:lang w:val="es-ES_tradnl"/>
              </w:rPr>
              <w:t>Alumnado</w:t>
            </w:r>
            <w:r w:rsidRPr="0027283C">
              <w:rPr>
                <w:rFonts w:cstheme="minorHAnsi"/>
                <w:b/>
                <w:lang w:val="es-ES_tradnl"/>
              </w:rPr>
              <w:t xml:space="preserve"> de </w:t>
            </w:r>
            <w:r>
              <w:rPr>
                <w:rFonts w:cstheme="minorHAnsi"/>
                <w:b/>
                <w:lang w:val="es-ES_tradnl"/>
              </w:rPr>
              <w:t>4º y 6º</w:t>
            </w:r>
            <w:r w:rsidRPr="0027283C">
              <w:rPr>
                <w:rFonts w:cstheme="minorHAnsi"/>
                <w:b/>
                <w:lang w:val="es-ES_tradnl"/>
              </w:rPr>
              <w:t xml:space="preserve"> curso</w:t>
            </w:r>
          </w:p>
          <w:p w14:paraId="18D73F24" w14:textId="54849A10" w:rsidR="0027283C" w:rsidRPr="0027283C" w:rsidRDefault="0027283C" w:rsidP="0027283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  <w:lang w:val="es-ES_tradnl"/>
              </w:rPr>
            </w:pPr>
            <w:r w:rsidRPr="0027283C">
              <w:rPr>
                <w:rFonts w:cstheme="minorHAnsi"/>
                <w:b/>
                <w:lang w:val="es-ES_tradnl"/>
              </w:rPr>
              <w:t xml:space="preserve">Educación Secundaria: Alumnado de </w:t>
            </w:r>
            <w:r>
              <w:rPr>
                <w:rFonts w:cstheme="minorHAnsi"/>
                <w:b/>
                <w:lang w:val="es-ES_tradnl"/>
              </w:rPr>
              <w:t>2</w:t>
            </w:r>
            <w:r w:rsidRPr="0027283C">
              <w:rPr>
                <w:rFonts w:cstheme="minorHAnsi"/>
                <w:b/>
                <w:lang w:val="es-ES_tradnl"/>
              </w:rPr>
              <w:t xml:space="preserve">º y </w:t>
            </w:r>
            <w:r>
              <w:rPr>
                <w:rFonts w:cstheme="minorHAnsi"/>
                <w:b/>
                <w:lang w:val="es-ES_tradnl"/>
              </w:rPr>
              <w:t>4</w:t>
            </w:r>
            <w:r w:rsidRPr="0027283C">
              <w:rPr>
                <w:rFonts w:cstheme="minorHAnsi"/>
                <w:b/>
                <w:lang w:val="es-ES_tradnl"/>
              </w:rPr>
              <w:t>º curso</w:t>
            </w:r>
          </w:p>
          <w:p w14:paraId="11B324AF" w14:textId="77777777" w:rsidR="00D1147E" w:rsidRPr="00BD0B41" w:rsidRDefault="00D1147E" w:rsidP="0008744D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         + Actividades de tutorías </w:t>
            </w:r>
          </w:p>
          <w:p w14:paraId="20930360" w14:textId="77777777" w:rsidR="00D1147E" w:rsidRPr="00BD0B41" w:rsidRDefault="00D1147E" w:rsidP="0008744D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         + Actividades de cohesión</w:t>
            </w:r>
          </w:p>
          <w:p w14:paraId="42F53D63" w14:textId="77777777" w:rsidR="00D1147E" w:rsidRPr="00BD0B41" w:rsidRDefault="00D1147E" w:rsidP="0008744D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         + Actividades de formación permanente</w:t>
            </w:r>
          </w:p>
          <w:p w14:paraId="31D31F24" w14:textId="452301B2" w:rsidR="00D1147E" w:rsidRDefault="00D1147E" w:rsidP="00531D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         + Actividades de evaluación tutores y tutorizados</w:t>
            </w:r>
          </w:p>
          <w:p w14:paraId="2ACAD834" w14:textId="77777777" w:rsidR="006A4926" w:rsidRPr="00531D52" w:rsidRDefault="006A4926" w:rsidP="00531D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  <w:p w14:paraId="6743BB96" w14:textId="19F1EF55" w:rsidR="006A4926" w:rsidRPr="00876F98" w:rsidRDefault="006A4926" w:rsidP="006A492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Las a</w:t>
            </w:r>
            <w:r w:rsidRPr="0027283C">
              <w:rPr>
                <w:rFonts w:cstheme="minorHAnsi"/>
                <w:b/>
                <w:bCs/>
                <w:lang w:val="es-ES_tradnl"/>
              </w:rPr>
              <w:t xml:space="preserve">ctividades </w:t>
            </w:r>
            <w:r>
              <w:rPr>
                <w:rFonts w:cstheme="minorHAnsi"/>
                <w:b/>
                <w:bCs/>
                <w:lang w:val="es-ES_tradnl"/>
              </w:rPr>
              <w:t xml:space="preserve">están </w:t>
            </w:r>
            <w:r w:rsidR="00263A9A">
              <w:rPr>
                <w:rFonts w:cstheme="minorHAnsi"/>
                <w:b/>
                <w:bCs/>
                <w:lang w:val="es-ES_tradnl"/>
              </w:rPr>
              <w:t>relacionadas con</w:t>
            </w:r>
            <w:r>
              <w:rPr>
                <w:rFonts w:cstheme="minorHAnsi"/>
                <w:b/>
                <w:bCs/>
                <w:lang w:val="es-ES_tradnl"/>
              </w:rPr>
              <w:t xml:space="preserve"> los siguientes centros de interés: </w:t>
            </w:r>
          </w:p>
          <w:p w14:paraId="2C805C95" w14:textId="77777777" w:rsidR="006A4926" w:rsidRPr="00876F98" w:rsidRDefault="006A4926" w:rsidP="006A49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Autoconocimiento</w:t>
            </w:r>
          </w:p>
          <w:p w14:paraId="536C99F8" w14:textId="77777777" w:rsidR="006A4926" w:rsidRPr="00876F98" w:rsidRDefault="006A4926" w:rsidP="006A49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Empatía</w:t>
            </w:r>
          </w:p>
          <w:p w14:paraId="085B90C5" w14:textId="77777777" w:rsidR="006A4926" w:rsidRPr="00876F98" w:rsidRDefault="006A4926" w:rsidP="006A49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Inclusión</w:t>
            </w:r>
          </w:p>
          <w:p w14:paraId="3BCD8898" w14:textId="77777777" w:rsidR="006A4926" w:rsidRPr="00876F98" w:rsidRDefault="006A4926" w:rsidP="006A49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Cohesión de grupos</w:t>
            </w:r>
          </w:p>
          <w:p w14:paraId="56FDFD71" w14:textId="77777777" w:rsidR="006A4926" w:rsidRPr="00876F98" w:rsidRDefault="006A4926" w:rsidP="006A49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 xml:space="preserve">Ciberacoso </w:t>
            </w:r>
            <w:r w:rsidRPr="005E0577">
              <w:rPr>
                <w:rFonts w:asciiTheme="minorHAnsi" w:hAnsiTheme="minorHAnsi" w:cstheme="minorHAnsi"/>
                <w:b/>
                <w:bCs/>
                <w:lang w:val="es-ES_tradnl"/>
              </w:rPr>
              <w:t>TEI</w:t>
            </w:r>
            <w:r w:rsidRPr="00BD0B41">
              <w:rPr>
                <w:rFonts w:asciiTheme="minorHAnsi" w:hAnsiTheme="minorHAnsi" w:cstheme="minorHAnsi"/>
                <w:lang w:val="es-ES_tradnl"/>
              </w:rPr>
              <w:t>@</w:t>
            </w:r>
          </w:p>
          <w:p w14:paraId="68F0CA2A" w14:textId="77777777" w:rsidR="006A4926" w:rsidRPr="00876F98" w:rsidRDefault="006A4926" w:rsidP="006A49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 xml:space="preserve">Respeto </w:t>
            </w:r>
          </w:p>
          <w:p w14:paraId="78889F98" w14:textId="77777777" w:rsidR="006A4926" w:rsidRPr="00876F98" w:rsidRDefault="006A4926" w:rsidP="006A49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Compromiso</w:t>
            </w:r>
          </w:p>
          <w:p w14:paraId="6A58AF23" w14:textId="3621AE4D" w:rsidR="006A4926" w:rsidRPr="006A4926" w:rsidRDefault="006A4926" w:rsidP="006A4926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El “mes de Guille”</w:t>
            </w:r>
          </w:p>
          <w:p w14:paraId="63074005" w14:textId="77777777" w:rsidR="006A4926" w:rsidRPr="006A4926" w:rsidRDefault="006A4926" w:rsidP="006A4926">
            <w:p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</w:p>
          <w:p w14:paraId="57D8191C" w14:textId="00CF7008" w:rsidR="00937EC0" w:rsidRDefault="00D1147E" w:rsidP="006A492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 w:rsidRPr="006A4926">
              <w:rPr>
                <w:rFonts w:cstheme="minorHAnsi"/>
                <w:b/>
                <w:bCs/>
                <w:lang w:val="es-ES_tradnl"/>
              </w:rPr>
              <w:t>Actividades específicas</w:t>
            </w:r>
            <w:r w:rsidRPr="006A4926">
              <w:rPr>
                <w:rFonts w:cstheme="minorHAnsi"/>
                <w:lang w:val="es-ES_tradnl"/>
              </w:rPr>
              <w:t xml:space="preserve"> </w:t>
            </w:r>
            <w:r w:rsidR="005A103B" w:rsidRPr="006A4926">
              <w:rPr>
                <w:rFonts w:cstheme="minorHAnsi"/>
                <w:lang w:val="es-ES_tradnl"/>
              </w:rPr>
              <w:t>“</w:t>
            </w:r>
            <w:r w:rsidR="005A103B" w:rsidRPr="006A4926">
              <w:rPr>
                <w:rFonts w:cstheme="minorHAnsi"/>
                <w:b/>
                <w:bCs/>
                <w:lang w:val="es-ES_tradnl"/>
              </w:rPr>
              <w:t>EL MES DE GUILLE</w:t>
            </w:r>
            <w:r w:rsidR="005A103B" w:rsidRPr="006A4926">
              <w:rPr>
                <w:rFonts w:cstheme="minorHAnsi"/>
                <w:lang w:val="es-ES_tradnl"/>
              </w:rPr>
              <w:t xml:space="preserve">” </w:t>
            </w:r>
            <w:r w:rsidRPr="006A4926">
              <w:rPr>
                <w:rFonts w:cstheme="minorHAnsi"/>
                <w:lang w:val="es-ES_tradnl"/>
              </w:rPr>
              <w:t xml:space="preserve">elaboradas conjuntamente con </w:t>
            </w:r>
            <w:r w:rsidRPr="006A4926">
              <w:rPr>
                <w:rFonts w:cstheme="minorHAnsi"/>
                <w:b/>
                <w:bCs/>
                <w:lang w:val="es-ES_tradnl"/>
              </w:rPr>
              <w:t>Alejandro Palomas</w:t>
            </w:r>
            <w:r w:rsidRPr="006A4926">
              <w:rPr>
                <w:rFonts w:cstheme="minorHAnsi"/>
                <w:lang w:val="es-ES_tradnl"/>
              </w:rPr>
              <w:t xml:space="preserve"> (premio nacional de literatura infantil y juvenil 2016 y previo Nadal 2018), bajo el título genérico</w:t>
            </w:r>
            <w:r w:rsidR="005A103B" w:rsidRPr="006A4926">
              <w:rPr>
                <w:rFonts w:cstheme="minorHAnsi"/>
                <w:lang w:val="es-ES_tradnl"/>
              </w:rPr>
              <w:t xml:space="preserve"> “G</w:t>
            </w:r>
            <w:r w:rsidRPr="006A4926">
              <w:rPr>
                <w:rFonts w:cstheme="minorHAnsi"/>
                <w:lang w:val="es-ES_tradnl"/>
              </w:rPr>
              <w:t>uille y Alejandro Palomas caminan de la mano del Programa TEI en la prevención del acoso escolar” dirigidas al alumnado y a las familias</w:t>
            </w:r>
            <w:r w:rsidR="00D74A5B" w:rsidRPr="006A4926">
              <w:rPr>
                <w:rFonts w:cstheme="minorHAnsi"/>
                <w:lang w:val="es-ES_tradnl"/>
              </w:rPr>
              <w:t xml:space="preserve">. De </w:t>
            </w:r>
            <w:r w:rsidR="0027283C" w:rsidRPr="006A4926">
              <w:rPr>
                <w:rFonts w:cstheme="minorHAnsi"/>
                <w:lang w:val="es-ES_tradnl"/>
              </w:rPr>
              <w:t>primaria y secundaria</w:t>
            </w:r>
            <w:r w:rsidR="00D74A5B" w:rsidRPr="006A4926">
              <w:rPr>
                <w:rFonts w:cstheme="minorHAnsi"/>
                <w:lang w:val="es-ES_tradnl"/>
              </w:rPr>
              <w:t>.</w:t>
            </w:r>
          </w:p>
          <w:p w14:paraId="47FF0FC0" w14:textId="77777777" w:rsidR="006A4926" w:rsidRPr="006A4926" w:rsidRDefault="006A4926" w:rsidP="006A4926">
            <w:pPr>
              <w:pStyle w:val="Prrafodelista"/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</w:p>
          <w:p w14:paraId="7187FCDC" w14:textId="77777777" w:rsidR="006A4926" w:rsidRPr="00531D52" w:rsidRDefault="006A4926" w:rsidP="006A492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lang w:val="es-ES_tradnl"/>
              </w:rPr>
              <w:t>Actividades específicas de iniciación para el primer ciclo de educación primaria:</w:t>
            </w:r>
          </w:p>
          <w:p w14:paraId="08FC828E" w14:textId="77777777" w:rsidR="006A4926" w:rsidRDefault="006A4926" w:rsidP="006A492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5A103B">
              <w:rPr>
                <w:rFonts w:asciiTheme="minorHAnsi" w:hAnsiTheme="minorHAnsi" w:cstheme="minorHAnsi"/>
                <w:b/>
                <w:bCs/>
                <w:lang w:val="es-ES_tradnl"/>
              </w:rPr>
              <w:t>Actividades de 1º y 2º de primaria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. Centradas en el desarrollo de emociones y valores. </w:t>
            </w:r>
          </w:p>
          <w:p w14:paraId="5A293429" w14:textId="77777777" w:rsidR="006A4926" w:rsidRDefault="006A4926" w:rsidP="006A4926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Centros de interés de 1º: Autoconocimiento y conocimiento del entorno.  Centro de interés de 2º: Autoconocimiento, conocimiento del entorno, conocimiento del otro-a y las interrelaciones de la convivencia.</w:t>
            </w:r>
          </w:p>
          <w:p w14:paraId="59CC6AAC" w14:textId="77777777" w:rsidR="00E034E5" w:rsidRDefault="00E034E5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04998529" w14:textId="77777777" w:rsidR="006A4926" w:rsidRPr="00BD0B41" w:rsidRDefault="006A4926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19AA2972" w14:textId="2CC3C2C1" w:rsidR="00D1147E" w:rsidRPr="00BD0B41" w:rsidRDefault="00D1147E" w:rsidP="0008744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BD0B41">
              <w:rPr>
                <w:rFonts w:asciiTheme="minorHAnsi" w:hAnsiTheme="minorHAnsi" w:cstheme="minorHAnsi"/>
                <w:b/>
                <w:lang w:val="es-ES_tradnl"/>
              </w:rPr>
              <w:t>SEGUIMIENTO, VALORACIÓN Y PROPUESTAS DE MEJORAS</w:t>
            </w:r>
            <w:r w:rsidR="00993FE6">
              <w:rPr>
                <w:rFonts w:asciiTheme="minorHAnsi" w:hAnsiTheme="minorHAnsi" w:cstheme="minorHAnsi"/>
                <w:b/>
                <w:lang w:val="es-ES_tradnl"/>
              </w:rPr>
              <w:t>, 2º AÑO,</w:t>
            </w:r>
            <w:r w:rsidRPr="00BD0B41">
              <w:rPr>
                <w:rFonts w:asciiTheme="minorHAnsi" w:hAnsiTheme="minorHAnsi" w:cstheme="minorHAnsi"/>
                <w:b/>
                <w:lang w:val="es-ES_tradnl"/>
              </w:rPr>
              <w:t xml:space="preserve"> </w:t>
            </w:r>
            <w:r w:rsidR="00025CA2">
              <w:rPr>
                <w:rFonts w:asciiTheme="minorHAnsi" w:hAnsiTheme="minorHAnsi" w:cstheme="minorHAnsi"/>
                <w:b/>
                <w:lang w:val="es-ES_tradnl"/>
              </w:rPr>
              <w:t>D</w:t>
            </w:r>
            <w:r w:rsidR="00046088">
              <w:rPr>
                <w:rFonts w:asciiTheme="minorHAnsi" w:hAnsiTheme="minorHAnsi" w:cstheme="minorHAnsi"/>
                <w:b/>
                <w:lang w:val="es-ES_tradnl"/>
              </w:rPr>
              <w:t>EL PROCESO DE IMPLEMENTACIÓN DEL TEI EN EL 100% DEL ALUMNADO</w:t>
            </w:r>
            <w:r w:rsidRPr="00BD0B41">
              <w:rPr>
                <w:rFonts w:asciiTheme="minorHAnsi" w:hAnsiTheme="minorHAnsi" w:cstheme="minorHAnsi"/>
                <w:b/>
                <w:lang w:val="es-ES_tradnl"/>
              </w:rPr>
              <w:t>:</w:t>
            </w:r>
          </w:p>
          <w:p w14:paraId="3004CC03" w14:textId="77777777" w:rsidR="00D1147E" w:rsidRPr="00BD0B41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2 valoraciones de procedimientos y contenidos del desarrollo del programa TEI (Finales del primer y tercer trimestre)</w:t>
            </w:r>
          </w:p>
          <w:p w14:paraId="43136183" w14:textId="77777777" w:rsidR="00D1147E" w:rsidRPr="00BD0B41" w:rsidRDefault="00D1147E" w:rsidP="00D114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Memoria, DAFO, Propuestas de Mejora</w:t>
            </w:r>
          </w:p>
          <w:p w14:paraId="41D27B98" w14:textId="0BAF6F06" w:rsidR="00937EC0" w:rsidRPr="002E6E2D" w:rsidRDefault="00D1147E" w:rsidP="002E6E2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Informe de valoración para el centro educativo</w:t>
            </w:r>
            <w:r w:rsidR="00F7011D">
              <w:rPr>
                <w:rFonts w:asciiTheme="minorHAnsi" w:hAnsiTheme="minorHAnsi" w:cstheme="minorHAnsi"/>
                <w:lang w:val="es-ES_tradnl"/>
              </w:rPr>
              <w:t xml:space="preserve"> final de curso</w:t>
            </w:r>
          </w:p>
          <w:p w14:paraId="02FDECE5" w14:textId="77777777" w:rsidR="007F2F0A" w:rsidRDefault="007F2F0A" w:rsidP="00F93E20">
            <w:p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</w:p>
          <w:p w14:paraId="2A92E19F" w14:textId="77777777" w:rsidR="00774D13" w:rsidRDefault="00774D13" w:rsidP="00F93E20">
            <w:p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2"/>
            </w:tblGrid>
            <w:tr w:rsidR="00F93E20" w:rsidRPr="00BD0B41" w14:paraId="265D0890" w14:textId="77777777" w:rsidTr="003D55BB">
              <w:tc>
                <w:tcPr>
                  <w:tcW w:w="8252" w:type="dxa"/>
                  <w:shd w:val="clear" w:color="auto" w:fill="E7E6E6" w:themeFill="background2"/>
                </w:tcPr>
                <w:p w14:paraId="16506C72" w14:textId="77777777" w:rsidR="00F93E20" w:rsidRPr="00BD0B41" w:rsidRDefault="00F93E20" w:rsidP="00F93E20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BD0B41">
                    <w:rPr>
                      <w:rFonts w:cstheme="minorHAnsi"/>
                      <w:b/>
                    </w:rPr>
                    <w:t>3e AÑO DE FORMACIÓN, IMPLEMENTACIÓN Y EVALUACIÓN</w:t>
                  </w:r>
                </w:p>
              </w:tc>
            </w:tr>
          </w:tbl>
          <w:p w14:paraId="5A1E4A29" w14:textId="77777777" w:rsidR="00F93E20" w:rsidRPr="00BD0B41" w:rsidRDefault="00F93E20" w:rsidP="00F93E20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  <w:p w14:paraId="570FFC88" w14:textId="77777777" w:rsidR="00F93E20" w:rsidRPr="00BD0B41" w:rsidRDefault="00F93E20" w:rsidP="00F93E20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BD0B41">
              <w:rPr>
                <w:rFonts w:asciiTheme="minorHAnsi" w:hAnsiTheme="minorHAnsi" w:cstheme="minorHAnsi"/>
                <w:b/>
                <w:lang w:val="es-ES_tradnl"/>
              </w:rPr>
              <w:t>SEGUIMIENTO, VALORACIÓN Y PROPUESTAS DE MEJORAS DURANTE EL TERCER AÑO DE IMPLEMENTACIÓN:</w:t>
            </w:r>
          </w:p>
          <w:p w14:paraId="1B57CDFE" w14:textId="77777777" w:rsidR="00F93E20" w:rsidRPr="00BD0B41" w:rsidRDefault="00F93E20" w:rsidP="00F93E2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2 valoraciones de procedimientos y contenidos del desarrollo del programa TEI (Finales del primer y tercer trimestre)</w:t>
            </w:r>
          </w:p>
          <w:p w14:paraId="128641EC" w14:textId="77777777" w:rsidR="00F93E20" w:rsidRPr="00BD0B41" w:rsidRDefault="00F93E20" w:rsidP="00F93E2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 xml:space="preserve">Memoria, DAFO, Propuestas de Mejora </w:t>
            </w:r>
          </w:p>
          <w:p w14:paraId="484E8A14" w14:textId="2EEFBFAC" w:rsidR="00F93E20" w:rsidRPr="00937EC0" w:rsidRDefault="00F93E20" w:rsidP="00937EC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Informe escrito de valoración final del equipo TEI para el centro educativo</w:t>
            </w:r>
          </w:p>
          <w:p w14:paraId="75C16604" w14:textId="575640CC" w:rsidR="00937EC0" w:rsidRPr="002E6E2D" w:rsidRDefault="00F93E20" w:rsidP="002E6E2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BD0B41">
              <w:rPr>
                <w:rFonts w:asciiTheme="minorHAnsi" w:hAnsiTheme="minorHAnsi" w:cstheme="minorHAnsi"/>
                <w:lang w:val="es-ES_tradnl"/>
              </w:rPr>
              <w:t>Inclusión en la red de centros TEI</w:t>
            </w:r>
          </w:p>
          <w:p w14:paraId="1F2ED563" w14:textId="480C9F42" w:rsidR="00774D13" w:rsidRPr="00307D8C" w:rsidRDefault="00774D13" w:rsidP="00307D8C">
            <w:pPr>
              <w:spacing w:after="0" w:line="240" w:lineRule="auto"/>
              <w:jc w:val="both"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255" w:type="dxa"/>
          </w:tcPr>
          <w:p w14:paraId="609B5134" w14:textId="1D8E1A5A" w:rsidR="004F3C9C" w:rsidRDefault="004F3C9C" w:rsidP="002E6E2D">
            <w:pPr>
              <w:spacing w:after="0" w:line="240" w:lineRule="auto"/>
              <w:rPr>
                <w:rFonts w:cstheme="minorHAnsi"/>
                <w:b/>
                <w:i/>
              </w:rPr>
            </w:pPr>
          </w:p>
          <w:p w14:paraId="6FB4C1F6" w14:textId="118340E3" w:rsidR="00D1147E" w:rsidRPr="00BD0B41" w:rsidRDefault="00D1147E" w:rsidP="008C49B7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BD0B41">
              <w:rPr>
                <w:rFonts w:cstheme="minorHAnsi"/>
                <w:b/>
                <w:i/>
              </w:rPr>
              <w:t xml:space="preserve">    </w:t>
            </w:r>
          </w:p>
        </w:tc>
      </w:tr>
      <w:tr w:rsidR="002E6E2D" w:rsidRPr="00BD0B41" w14:paraId="78C3E1A1" w14:textId="77777777" w:rsidTr="002E6E2D">
        <w:tc>
          <w:tcPr>
            <w:tcW w:w="279" w:type="dxa"/>
          </w:tcPr>
          <w:p w14:paraId="70FF2BB9" w14:textId="77777777" w:rsidR="002E6E2D" w:rsidRPr="00BD0B41" w:rsidRDefault="002E6E2D" w:rsidP="0008744D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8505" w:type="dxa"/>
          </w:tcPr>
          <w:p w14:paraId="152D8730" w14:textId="77777777" w:rsidR="002E6E2D" w:rsidRDefault="002E6E2D" w:rsidP="009428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NOTA:</w:t>
            </w:r>
          </w:p>
          <w:p w14:paraId="3CFA3722" w14:textId="3BACC3F8" w:rsidR="002E6E2D" w:rsidRDefault="002E6E2D" w:rsidP="009428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El proceso de formación e implentación del Programa TEI, se </w:t>
            </w:r>
            <w:r w:rsidR="00427C38">
              <w:rPr>
                <w:rFonts w:cstheme="minorHAnsi"/>
                <w:b/>
              </w:rPr>
              <w:t>realiza por etapas educativas.</w:t>
            </w:r>
          </w:p>
          <w:p w14:paraId="6DE6D3AA" w14:textId="5BA8F16B" w:rsidR="00427C38" w:rsidRDefault="00427C38" w:rsidP="009428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 metodología y los materiales son específicos de cada etapa.</w:t>
            </w:r>
          </w:p>
          <w:p w14:paraId="083D4036" w14:textId="5F3E7E66" w:rsidR="00206EAB" w:rsidRDefault="00206EAB" w:rsidP="009428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5" w:type="dxa"/>
          </w:tcPr>
          <w:p w14:paraId="30D50F97" w14:textId="77777777" w:rsidR="002E6E2D" w:rsidRDefault="002E6E2D" w:rsidP="002E6E2D">
            <w:pPr>
              <w:spacing w:after="0" w:line="240" w:lineRule="auto"/>
              <w:rPr>
                <w:rFonts w:cstheme="minorHAnsi"/>
                <w:b/>
                <w:i/>
              </w:rPr>
            </w:pPr>
          </w:p>
        </w:tc>
      </w:tr>
    </w:tbl>
    <w:p w14:paraId="2321D67E" w14:textId="77777777" w:rsidR="00DD5446" w:rsidRPr="00541667" w:rsidRDefault="00DD5446" w:rsidP="00D1147E">
      <w:pPr>
        <w:jc w:val="both"/>
        <w:rPr>
          <w:rFonts w:cstheme="minorHAnsi"/>
          <w:b/>
          <w:bCs/>
          <w:i/>
        </w:rPr>
      </w:pPr>
    </w:p>
    <w:p w14:paraId="6A95C526" w14:textId="0EEAC701" w:rsidR="00D1147E" w:rsidRPr="00541667" w:rsidRDefault="00541667" w:rsidP="00D1147E">
      <w:pPr>
        <w:rPr>
          <w:rFonts w:cstheme="minorHAnsi"/>
          <w:b/>
          <w:bCs/>
          <w:i/>
        </w:rPr>
      </w:pPr>
      <w:r w:rsidRPr="00541667">
        <w:rPr>
          <w:rFonts w:cstheme="minorHAnsi"/>
          <w:b/>
          <w:bCs/>
          <w:i/>
        </w:rPr>
        <w:t>Barcelona 1 de Septiembre del 2023</w:t>
      </w:r>
    </w:p>
    <w:p w14:paraId="5E099E5A" w14:textId="69DE5438" w:rsidR="00541667" w:rsidRPr="00541667" w:rsidRDefault="00541667" w:rsidP="00D1147E">
      <w:pPr>
        <w:rPr>
          <w:rFonts w:cstheme="minorHAnsi"/>
          <w:b/>
          <w:bCs/>
          <w:i/>
        </w:rPr>
      </w:pPr>
      <w:r w:rsidRPr="00541667">
        <w:rPr>
          <w:rFonts w:cstheme="minorHAnsi"/>
          <w:b/>
          <w:bCs/>
          <w:i/>
        </w:rPr>
        <w:t>EQUIPO TEI ESPAÑA</w:t>
      </w:r>
    </w:p>
    <w:p w14:paraId="46324A2C" w14:textId="77777777" w:rsidR="00D1147E" w:rsidRPr="00D05C69" w:rsidRDefault="00D1147E" w:rsidP="00894FFB">
      <w:pPr>
        <w:pStyle w:val="TEITexto"/>
        <w:spacing w:after="120" w:line="360" w:lineRule="auto"/>
      </w:pPr>
    </w:p>
    <w:sectPr w:rsidR="00D1147E" w:rsidRPr="00D05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710"/>
    <w:multiLevelType w:val="hybridMultilevel"/>
    <w:tmpl w:val="1F6A8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2DC"/>
    <w:multiLevelType w:val="hybridMultilevel"/>
    <w:tmpl w:val="F3F4912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1125B"/>
    <w:multiLevelType w:val="hybridMultilevel"/>
    <w:tmpl w:val="CF6AD4E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134778"/>
    <w:multiLevelType w:val="hybridMultilevel"/>
    <w:tmpl w:val="02C0D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3974"/>
    <w:multiLevelType w:val="hybridMultilevel"/>
    <w:tmpl w:val="A1E8CE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91873"/>
    <w:multiLevelType w:val="hybridMultilevel"/>
    <w:tmpl w:val="69987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31A16"/>
    <w:multiLevelType w:val="hybridMultilevel"/>
    <w:tmpl w:val="F6129732"/>
    <w:lvl w:ilvl="0" w:tplc="0C0A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649C7402"/>
    <w:multiLevelType w:val="hybridMultilevel"/>
    <w:tmpl w:val="7EF63102"/>
    <w:lvl w:ilvl="0" w:tplc="0C0A000D">
      <w:start w:val="1"/>
      <w:numFmt w:val="bullet"/>
      <w:lvlText w:val=""/>
      <w:lvlJc w:val="left"/>
      <w:pPr>
        <w:ind w:left="1891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8" w15:restartNumberingAfterBreak="0">
    <w:nsid w:val="78EB21C5"/>
    <w:multiLevelType w:val="hybridMultilevel"/>
    <w:tmpl w:val="852A1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5776">
    <w:abstractNumId w:val="8"/>
  </w:num>
  <w:num w:numId="2" w16cid:durableId="2059741129">
    <w:abstractNumId w:val="0"/>
  </w:num>
  <w:num w:numId="3" w16cid:durableId="849224953">
    <w:abstractNumId w:val="5"/>
  </w:num>
  <w:num w:numId="4" w16cid:durableId="2018846236">
    <w:abstractNumId w:val="8"/>
  </w:num>
  <w:num w:numId="5" w16cid:durableId="1977291489">
    <w:abstractNumId w:val="3"/>
  </w:num>
  <w:num w:numId="6" w16cid:durableId="1567375543">
    <w:abstractNumId w:val="6"/>
  </w:num>
  <w:num w:numId="7" w16cid:durableId="2131243080">
    <w:abstractNumId w:val="2"/>
  </w:num>
  <w:num w:numId="8" w16cid:durableId="1670911918">
    <w:abstractNumId w:val="1"/>
  </w:num>
  <w:num w:numId="9" w16cid:durableId="1309483093">
    <w:abstractNumId w:val="4"/>
  </w:num>
  <w:num w:numId="10" w16cid:durableId="1437868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69"/>
    <w:rsid w:val="00025CA2"/>
    <w:rsid w:val="00040A24"/>
    <w:rsid w:val="00046088"/>
    <w:rsid w:val="0005300E"/>
    <w:rsid w:val="00084BAC"/>
    <w:rsid w:val="000940FB"/>
    <w:rsid w:val="00110DE7"/>
    <w:rsid w:val="00134432"/>
    <w:rsid w:val="001504B0"/>
    <w:rsid w:val="00173AE4"/>
    <w:rsid w:val="00181890"/>
    <w:rsid w:val="00185E5C"/>
    <w:rsid w:val="00186040"/>
    <w:rsid w:val="001A5A52"/>
    <w:rsid w:val="00206EAB"/>
    <w:rsid w:val="00215C75"/>
    <w:rsid w:val="00263A9A"/>
    <w:rsid w:val="00271AE5"/>
    <w:rsid w:val="0027283C"/>
    <w:rsid w:val="00277817"/>
    <w:rsid w:val="00292E91"/>
    <w:rsid w:val="002A11A4"/>
    <w:rsid w:val="002B0160"/>
    <w:rsid w:val="002B202D"/>
    <w:rsid w:val="002E6E2D"/>
    <w:rsid w:val="00307D8C"/>
    <w:rsid w:val="00347AD3"/>
    <w:rsid w:val="0035062E"/>
    <w:rsid w:val="00383A59"/>
    <w:rsid w:val="003928B5"/>
    <w:rsid w:val="003937D6"/>
    <w:rsid w:val="003C21B0"/>
    <w:rsid w:val="003D55BB"/>
    <w:rsid w:val="003F5D29"/>
    <w:rsid w:val="00422F55"/>
    <w:rsid w:val="00427C38"/>
    <w:rsid w:val="00467076"/>
    <w:rsid w:val="00483303"/>
    <w:rsid w:val="00485273"/>
    <w:rsid w:val="004F3C9C"/>
    <w:rsid w:val="00531D52"/>
    <w:rsid w:val="00541667"/>
    <w:rsid w:val="0057152C"/>
    <w:rsid w:val="005A103B"/>
    <w:rsid w:val="005A6445"/>
    <w:rsid w:val="005D41CC"/>
    <w:rsid w:val="005F78E5"/>
    <w:rsid w:val="006450C5"/>
    <w:rsid w:val="006460D0"/>
    <w:rsid w:val="006A4926"/>
    <w:rsid w:val="006B2367"/>
    <w:rsid w:val="006F2544"/>
    <w:rsid w:val="00705B37"/>
    <w:rsid w:val="00742F28"/>
    <w:rsid w:val="00771C2A"/>
    <w:rsid w:val="00774D13"/>
    <w:rsid w:val="00784141"/>
    <w:rsid w:val="007D63E7"/>
    <w:rsid w:val="007F2F0A"/>
    <w:rsid w:val="00837A7F"/>
    <w:rsid w:val="008432BC"/>
    <w:rsid w:val="00843F5D"/>
    <w:rsid w:val="00876F98"/>
    <w:rsid w:val="00881040"/>
    <w:rsid w:val="00894FFB"/>
    <w:rsid w:val="008B62D3"/>
    <w:rsid w:val="008C49B7"/>
    <w:rsid w:val="008E5692"/>
    <w:rsid w:val="008F2F6A"/>
    <w:rsid w:val="00901FF7"/>
    <w:rsid w:val="00917D98"/>
    <w:rsid w:val="00935C69"/>
    <w:rsid w:val="00937EC0"/>
    <w:rsid w:val="00942827"/>
    <w:rsid w:val="0098603D"/>
    <w:rsid w:val="00993FE6"/>
    <w:rsid w:val="00A00338"/>
    <w:rsid w:val="00A16DED"/>
    <w:rsid w:val="00A22B21"/>
    <w:rsid w:val="00A6724F"/>
    <w:rsid w:val="00AE1F0D"/>
    <w:rsid w:val="00B24D97"/>
    <w:rsid w:val="00B263B5"/>
    <w:rsid w:val="00B42D3B"/>
    <w:rsid w:val="00B64E18"/>
    <w:rsid w:val="00B65815"/>
    <w:rsid w:val="00BA2B35"/>
    <w:rsid w:val="00BB19C8"/>
    <w:rsid w:val="00BB78AC"/>
    <w:rsid w:val="00BC067D"/>
    <w:rsid w:val="00BE265C"/>
    <w:rsid w:val="00BF4CBA"/>
    <w:rsid w:val="00BF6FA5"/>
    <w:rsid w:val="00BF760E"/>
    <w:rsid w:val="00C17C61"/>
    <w:rsid w:val="00C42C8A"/>
    <w:rsid w:val="00C5450F"/>
    <w:rsid w:val="00C80456"/>
    <w:rsid w:val="00CA2874"/>
    <w:rsid w:val="00CE0E55"/>
    <w:rsid w:val="00CE4E7D"/>
    <w:rsid w:val="00CF11BD"/>
    <w:rsid w:val="00CF24BA"/>
    <w:rsid w:val="00CF5FDA"/>
    <w:rsid w:val="00D05C69"/>
    <w:rsid w:val="00D1147E"/>
    <w:rsid w:val="00D22635"/>
    <w:rsid w:val="00D3132C"/>
    <w:rsid w:val="00D34F62"/>
    <w:rsid w:val="00D422C7"/>
    <w:rsid w:val="00D74A5B"/>
    <w:rsid w:val="00D92257"/>
    <w:rsid w:val="00DA0307"/>
    <w:rsid w:val="00DA6A66"/>
    <w:rsid w:val="00DD5446"/>
    <w:rsid w:val="00DF3796"/>
    <w:rsid w:val="00E034E5"/>
    <w:rsid w:val="00E05005"/>
    <w:rsid w:val="00E13010"/>
    <w:rsid w:val="00E45E62"/>
    <w:rsid w:val="00EA1480"/>
    <w:rsid w:val="00EF6261"/>
    <w:rsid w:val="00F01FB7"/>
    <w:rsid w:val="00F2085B"/>
    <w:rsid w:val="00F26629"/>
    <w:rsid w:val="00F7011D"/>
    <w:rsid w:val="00F841F2"/>
    <w:rsid w:val="00F8622D"/>
    <w:rsid w:val="00F93E20"/>
    <w:rsid w:val="00FB335A"/>
    <w:rsid w:val="00F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B869"/>
  <w15:chartTrackingRefBased/>
  <w15:docId w15:val="{D9A4F941-703F-4265-817F-FFBF12D4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ITexto">
    <w:name w:val="TEI_Texto"/>
    <w:basedOn w:val="Normal"/>
    <w:qFormat/>
    <w:rsid w:val="00D05C69"/>
    <w:pPr>
      <w:spacing w:after="80" w:line="240" w:lineRule="auto"/>
      <w:jc w:val="both"/>
    </w:pPr>
    <w:rPr>
      <w:rFonts w:ascii="Arial" w:eastAsia="Calibri" w:hAnsi="Arial" w:cs="Arial"/>
      <w:noProof w:val="0"/>
      <w:color w:val="595959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1147E"/>
    <w:pPr>
      <w:ind w:left="720"/>
      <w:contextualSpacing/>
    </w:pPr>
    <w:rPr>
      <w:rFonts w:ascii="Calibri" w:eastAsia="Calibri" w:hAnsi="Calibri" w:cs="Arial"/>
      <w:noProof w:val="0"/>
      <w:lang w:val="es-ES"/>
    </w:rPr>
  </w:style>
  <w:style w:type="character" w:styleId="Hipervnculo">
    <w:name w:val="Hyperlink"/>
    <w:basedOn w:val="Fuentedeprrafopredeter"/>
    <w:uiPriority w:val="99"/>
    <w:unhideWhenUsed/>
    <w:rsid w:val="00A16D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6DED"/>
    <w:rPr>
      <w:color w:val="605E5C"/>
      <w:shd w:val="clear" w:color="auto" w:fill="E1DFDD"/>
    </w:rPr>
  </w:style>
  <w:style w:type="character" w:customStyle="1" w:styleId="lrzxr">
    <w:name w:val="lrzxr"/>
    <w:basedOn w:val="Fuentedeprrafopredeter"/>
    <w:rsid w:val="00A1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amatei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ogramatei.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AC7F-251F-4507-9D5D-D6C2AEC7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1860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corral fuentes</dc:creator>
  <cp:keywords/>
  <dc:description/>
  <cp:lastModifiedBy>ANDRES GONZALEZ BELLIDO</cp:lastModifiedBy>
  <cp:revision>2</cp:revision>
  <cp:lastPrinted>2021-02-06T15:38:00Z</cp:lastPrinted>
  <dcterms:created xsi:type="dcterms:W3CDTF">2023-08-20T19:19:00Z</dcterms:created>
  <dcterms:modified xsi:type="dcterms:W3CDTF">2023-08-20T19:19:00Z</dcterms:modified>
</cp:coreProperties>
</file>